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A28FE" w:rsidR="00186DAF" w:rsidP="6B259083" w:rsidRDefault="001A4A3C" w14:paraId="2F46443C" w14:textId="0B0DAEA2">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6B259083" w:rsidR="001A4A3C">
        <w:rPr>
          <w:rFonts w:ascii="Times New Roman" w:hAnsi="Times New Roman" w:eastAsia="Times New Roman" w:cs="Times New Roman"/>
          <w:b w:val="1"/>
          <w:bCs w:val="1"/>
          <w:sz w:val="22"/>
          <w:szCs w:val="22"/>
        </w:rPr>
        <w:t>ACORDO</w:t>
      </w:r>
      <w:r w:rsidRPr="6B259083" w:rsidR="001A4A3C">
        <w:rPr>
          <w:rFonts w:ascii="Times New Roman" w:hAnsi="Times New Roman" w:eastAsia="Times New Roman" w:cs="Times New Roman"/>
          <w:b w:val="1"/>
          <w:bCs w:val="1"/>
          <w:sz w:val="22"/>
          <w:szCs w:val="22"/>
        </w:rPr>
        <w:t xml:space="preserve"> </w:t>
      </w:r>
      <w:r w:rsidRPr="6B259083" w:rsidR="00796530">
        <w:rPr>
          <w:rFonts w:ascii="Times New Roman" w:hAnsi="Times New Roman" w:eastAsia="Times New Roman" w:cs="Times New Roman"/>
          <w:b w:val="1"/>
          <w:bCs w:val="1"/>
          <w:sz w:val="22"/>
          <w:szCs w:val="22"/>
        </w:rPr>
        <w:t>DE COMPARTILHAMENTO DE DADOS (DADOS DO FORNECEDOR)</w:t>
      </w:r>
    </w:p>
    <w:p w:rsidRPr="008A28FE" w:rsidR="001C233D" w:rsidP="6B259083" w:rsidRDefault="00780773" w14:paraId="3E597365" w14:textId="1357AE7A">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6B259083" w:rsidR="00780773">
        <w:rPr>
          <w:rFonts w:ascii="Times New Roman" w:hAnsi="Times New Roman" w:eastAsia="Times New Roman" w:cs="Times New Roman"/>
          <w:b w:val="1"/>
          <w:bCs w:val="1"/>
          <w:sz w:val="22"/>
          <w:szCs w:val="22"/>
        </w:rPr>
        <w:t>Data de revisão: 12 de março de 2024</w:t>
      </w:r>
    </w:p>
    <w:p w:rsidRPr="008A28FE" w:rsidR="00161E13" w:rsidP="6B259083" w:rsidRDefault="00161E13" w14:paraId="1D8654A0" w14:textId="4601C64C">
      <w:pPr>
        <w:pStyle w:val="BodyText"/>
        <w:spacing w:before="192" w:beforeLines="80" w:after="192" w:afterLines="80"/>
        <w:jc w:val="both"/>
        <w:rPr>
          <w:rFonts w:ascii="Times New Roman" w:hAnsi="Times New Roman" w:eastAsia="Times New Roman" w:cs="Times New Roman"/>
          <w:sz w:val="22"/>
          <w:szCs w:val="22"/>
        </w:rPr>
      </w:pPr>
      <w:r w:rsidRPr="6B259083" w:rsidR="00161E13">
        <w:rPr>
          <w:rFonts w:ascii="Times New Roman" w:hAnsi="Times New Roman" w:eastAsia="Times New Roman" w:cs="Times New Roman"/>
          <w:sz w:val="22"/>
          <w:szCs w:val="22"/>
        </w:rPr>
        <w:t xml:space="preserve">Para os fins deste </w:t>
      </w:r>
      <w:r w:rsidRPr="6B259083" w:rsidR="001A4A3C">
        <w:rPr>
          <w:rFonts w:ascii="Times New Roman" w:hAnsi="Times New Roman" w:eastAsia="Times New Roman" w:cs="Times New Roman"/>
          <w:sz w:val="22"/>
          <w:szCs w:val="22"/>
        </w:rPr>
        <w:t>Acordo</w:t>
      </w:r>
      <w:r w:rsidRPr="6B259083" w:rsidR="001A4A3C">
        <w:rPr>
          <w:rFonts w:ascii="Times New Roman" w:hAnsi="Times New Roman" w:eastAsia="Times New Roman" w:cs="Times New Roman"/>
          <w:sz w:val="22"/>
          <w:szCs w:val="22"/>
        </w:rPr>
        <w:t xml:space="preserve"> </w:t>
      </w:r>
      <w:r w:rsidRPr="6B259083" w:rsidR="00161E13">
        <w:rPr>
          <w:rFonts w:ascii="Times New Roman" w:hAnsi="Times New Roman" w:eastAsia="Times New Roman" w:cs="Times New Roman"/>
          <w:sz w:val="22"/>
          <w:szCs w:val="22"/>
        </w:rPr>
        <w:t>de Compartilhamento de Dados (“DSA”), a entidade Merck Sharp &amp; Dohme LLC ou afiliada que executa o contrato, ou ainda outra forma de contrato referente a este DSA (o</w:t>
      </w:r>
      <w:r w:rsidRPr="6B259083" w:rsidR="008A28FE">
        <w:rPr>
          <w:rFonts w:ascii="Times New Roman" w:hAnsi="Times New Roman" w:eastAsia="Times New Roman" w:cs="Times New Roman"/>
          <w:sz w:val="22"/>
          <w:szCs w:val="22"/>
        </w:rPr>
        <w:t> </w:t>
      </w:r>
      <w:r w:rsidRPr="6B259083" w:rsidR="00161E13">
        <w:rPr>
          <w:rFonts w:ascii="Times New Roman" w:hAnsi="Times New Roman" w:eastAsia="Times New Roman" w:cs="Times New Roman"/>
          <w:sz w:val="22"/>
          <w:szCs w:val="22"/>
        </w:rPr>
        <w:t>“Contrato”) deve ser denominada “Empresa” e todas as outras partes desse Contrato devem ser denominadas “Fornecedor”. A Empresa e o Fornecedor são cada uma “Parte” e juntos as “Partes”.</w:t>
      </w:r>
    </w:p>
    <w:p w:rsidRPr="008A28FE" w:rsidR="00186DAF" w:rsidP="6B259083" w:rsidRDefault="00186DAF" w14:paraId="6A3DF8E2" w14:textId="77777777">
      <w:pPr>
        <w:pStyle w:val="BodyText"/>
        <w:spacing w:before="192" w:beforeLines="80" w:after="192" w:afterLines="80"/>
        <w:ind w:left="360" w:hanging="360"/>
        <w:jc w:val="both"/>
        <w:rPr>
          <w:rFonts w:ascii="Times New Roman" w:hAnsi="Times New Roman" w:eastAsia="Times New Roman" w:cs="Times New Roman"/>
          <w:sz w:val="22"/>
          <w:szCs w:val="22"/>
          <w:u w:val="single"/>
        </w:rPr>
      </w:pPr>
      <w:r w:rsidRPr="6B259083" w:rsidR="00186DAF">
        <w:rPr>
          <w:rFonts w:ascii="Times New Roman" w:hAnsi="Times New Roman" w:eastAsia="Times New Roman" w:cs="Times New Roman"/>
          <w:sz w:val="22"/>
          <w:szCs w:val="22"/>
          <w:u w:val="single"/>
        </w:rPr>
        <w:t>Disposições gerais</w:t>
      </w:r>
    </w:p>
    <w:p w:rsidRPr="008A28FE" w:rsidR="00DE3E53" w:rsidP="6B259083" w:rsidRDefault="00DE3E53" w14:paraId="49B6E203" w14:textId="7669C04C">
      <w:pPr>
        <w:pStyle w:val="BodyText"/>
        <w:numPr>
          <w:ilvl w:val="0"/>
          <w:numId w:val="18"/>
        </w:numPr>
        <w:spacing w:before="192" w:beforeLines="80" w:after="192" w:afterLines="80" w:line="240" w:lineRule="auto"/>
        <w:jc w:val="both"/>
        <w:rPr>
          <w:rFonts w:ascii="Times New Roman" w:hAnsi="Times New Roman" w:eastAsia="Times New Roman" w:cs="Times New Roman"/>
          <w:sz w:val="22"/>
          <w:szCs w:val="22"/>
        </w:rPr>
      </w:pPr>
      <w:r w:rsidRPr="6B259083" w:rsidR="00DE3E53">
        <w:rPr>
          <w:rFonts w:ascii="Times New Roman" w:hAnsi="Times New Roman" w:eastAsia="Times New Roman" w:cs="Times New Roman"/>
          <w:sz w:val="22"/>
          <w:szCs w:val="22"/>
        </w:rPr>
        <w:t xml:space="preserve">As Partes inseridas e integrantes do Contrato poderão </w:t>
      </w:r>
      <w:r w:rsidRPr="6B259083" w:rsidR="004232BC">
        <w:rPr>
          <w:rFonts w:ascii="Times New Roman" w:hAnsi="Times New Roman" w:eastAsia="Times New Roman" w:cs="Times New Roman"/>
          <w:sz w:val="22"/>
          <w:szCs w:val="22"/>
        </w:rPr>
        <w:t>firmar</w:t>
      </w:r>
      <w:r w:rsidRPr="6B259083" w:rsidR="00DE3E53">
        <w:rPr>
          <w:rFonts w:ascii="Times New Roman" w:hAnsi="Times New Roman" w:eastAsia="Times New Roman" w:cs="Times New Roman"/>
          <w:sz w:val="22"/>
          <w:szCs w:val="22"/>
        </w:rPr>
        <w:t xml:space="preserve"> uma ou mais ordens</w:t>
      </w:r>
      <w:r w:rsidRPr="6B259083" w:rsidR="004232BC">
        <w:rPr>
          <w:rFonts w:ascii="Times New Roman" w:hAnsi="Times New Roman" w:eastAsia="Times New Roman" w:cs="Times New Roman"/>
          <w:sz w:val="22"/>
          <w:szCs w:val="22"/>
        </w:rPr>
        <w:t xml:space="preserve"> ou tarefas</w:t>
      </w:r>
      <w:r w:rsidRPr="6B259083" w:rsidR="00DE3E53">
        <w:rPr>
          <w:rFonts w:ascii="Times New Roman" w:hAnsi="Times New Roman" w:eastAsia="Times New Roman" w:cs="Times New Roman"/>
          <w:sz w:val="22"/>
          <w:szCs w:val="22"/>
        </w:rPr>
        <w:t xml:space="preserve"> de compra, contratos de projeto, adendos de plano de projeto, declarações de trabalho, ordens de serviço ou outros termos de serviço (cada qual denominados como “Declaração de trabalho”), que regem os serviços </w:t>
      </w:r>
      <w:r w:rsidRPr="6B259083" w:rsidR="004232BC">
        <w:rPr>
          <w:rFonts w:ascii="Times New Roman" w:hAnsi="Times New Roman" w:eastAsia="Times New Roman" w:cs="Times New Roman"/>
          <w:sz w:val="22"/>
          <w:szCs w:val="22"/>
        </w:rPr>
        <w:t>nel</w:t>
      </w:r>
      <w:r w:rsidRPr="6B259083" w:rsidR="004232BC">
        <w:rPr>
          <w:rFonts w:ascii="Times New Roman" w:hAnsi="Times New Roman" w:eastAsia="Times New Roman" w:cs="Times New Roman"/>
          <w:sz w:val="22"/>
          <w:szCs w:val="22"/>
        </w:rPr>
        <w:t>a</w:t>
      </w:r>
      <w:r w:rsidRPr="6B259083" w:rsidR="004232BC">
        <w:rPr>
          <w:rFonts w:ascii="Times New Roman" w:hAnsi="Times New Roman" w:eastAsia="Times New Roman" w:cs="Times New Roman"/>
          <w:sz w:val="22"/>
          <w:szCs w:val="22"/>
        </w:rPr>
        <w:t xml:space="preserve"> </w:t>
      </w:r>
      <w:r w:rsidRPr="6B259083" w:rsidR="00DE3E53">
        <w:rPr>
          <w:rFonts w:ascii="Times New Roman" w:hAnsi="Times New Roman" w:eastAsia="Times New Roman" w:cs="Times New Roman"/>
          <w:sz w:val="22"/>
          <w:szCs w:val="22"/>
        </w:rPr>
        <w:t>contemplados (“</w:t>
      </w:r>
      <w:r w:rsidRPr="6B259083" w:rsidR="00546008">
        <w:rPr>
          <w:rFonts w:ascii="Times New Roman" w:hAnsi="Times New Roman" w:eastAsia="Times New Roman" w:cs="Times New Roman"/>
          <w:sz w:val="22"/>
          <w:szCs w:val="22"/>
        </w:rPr>
        <w:t>Fin</w:t>
      </w:r>
      <w:r w:rsidRPr="6B259083" w:rsidR="00546008">
        <w:rPr>
          <w:rFonts w:ascii="Times New Roman" w:hAnsi="Times New Roman" w:eastAsia="Times New Roman" w:cs="Times New Roman"/>
          <w:sz w:val="22"/>
          <w:szCs w:val="22"/>
        </w:rPr>
        <w:t>alidade</w:t>
      </w:r>
      <w:r w:rsidRPr="6B259083" w:rsidR="00546008">
        <w:rPr>
          <w:rFonts w:ascii="Times New Roman" w:hAnsi="Times New Roman" w:eastAsia="Times New Roman" w:cs="Times New Roman"/>
          <w:sz w:val="22"/>
          <w:szCs w:val="22"/>
        </w:rPr>
        <w:t xml:space="preserve"> </w:t>
      </w:r>
      <w:r w:rsidRPr="6B259083" w:rsidR="00DE3E53">
        <w:rPr>
          <w:rFonts w:ascii="Times New Roman" w:hAnsi="Times New Roman" w:eastAsia="Times New Roman" w:cs="Times New Roman"/>
          <w:sz w:val="22"/>
          <w:szCs w:val="22"/>
        </w:rPr>
        <w:t>de Compartilhamento de Dados”).</w:t>
      </w:r>
    </w:p>
    <w:p w:rsidR="00186DAF" w:rsidP="6B259083" w:rsidRDefault="00186DAF" w14:paraId="0F07A33A" w14:textId="0AE01F32">
      <w:pPr>
        <w:pStyle w:val="BodyText"/>
        <w:numPr>
          <w:ilvl w:val="0"/>
          <w:numId w:val="18"/>
        </w:numPr>
        <w:spacing w:before="192" w:beforeLines="80" w:after="192" w:afterLines="80" w:line="240" w:lineRule="auto"/>
        <w:jc w:val="both"/>
        <w:rPr>
          <w:rFonts w:ascii="Times New Roman" w:hAnsi="Times New Roman" w:eastAsia="Times New Roman" w:cs="Times New Roman"/>
          <w:sz w:val="22"/>
          <w:szCs w:val="22"/>
        </w:rPr>
      </w:pPr>
      <w:r w:rsidRPr="6B259083" w:rsidR="00186DAF">
        <w:rPr>
          <w:rFonts w:ascii="Times New Roman" w:hAnsi="Times New Roman" w:eastAsia="Times New Roman" w:cs="Times New Roman"/>
          <w:sz w:val="22"/>
          <w:szCs w:val="22"/>
        </w:rPr>
        <w:t xml:space="preserve">As Partes pretendem complementar os termos do Contrato para garantir que todo o compartilhamento de Informações Pessoais relacionado ao Contrato seja realizado em conformidade com a Lei de Proteção de Dados, e identificar cada Parte como controlador independente desses dados. </w:t>
      </w:r>
    </w:p>
    <w:p w:rsidR="001A4A3C" w:rsidP="6B259083" w:rsidRDefault="001A4A3C" w14:paraId="211FE2AA" w14:textId="77777777">
      <w:pPr>
        <w:pStyle w:val="BodyText"/>
        <w:numPr>
          <w:ilvl w:val="0"/>
          <w:numId w:val="18"/>
        </w:numPr>
        <w:spacing w:before="192" w:beforeLines="80" w:after="192" w:afterLines="80" w:line="240" w:lineRule="auto"/>
        <w:jc w:val="both"/>
        <w:rPr>
          <w:rFonts w:ascii="Times New Roman" w:hAnsi="Times New Roman" w:eastAsia="Times New Roman" w:cs="Times New Roman"/>
          <w:sz w:val="22"/>
          <w:szCs w:val="22"/>
        </w:rPr>
      </w:pPr>
      <w:r w:rsidRPr="6B259083" w:rsidR="001A4A3C">
        <w:rPr>
          <w:rFonts w:ascii="Times New Roman" w:hAnsi="Times New Roman" w:eastAsia="Times New Roman" w:cs="Times New Roman"/>
          <w:sz w:val="22"/>
          <w:szCs w:val="22"/>
        </w:rPr>
        <w:t>A Parte referida no Contrato como “</w:t>
      </w:r>
      <w:r w:rsidRPr="6B259083" w:rsidR="001A4A3C">
        <w:rPr>
          <w:rFonts w:ascii="Times New Roman" w:hAnsi="Times New Roman" w:eastAsia="Times New Roman" w:cs="Times New Roman"/>
          <w:b w:val="1"/>
          <w:bCs w:val="1"/>
          <w:sz w:val="22"/>
          <w:szCs w:val="22"/>
        </w:rPr>
        <w:t>MSD</w:t>
      </w:r>
      <w:r w:rsidRPr="6B259083" w:rsidR="001A4A3C">
        <w:rPr>
          <w:rFonts w:ascii="Times New Roman" w:hAnsi="Times New Roman" w:eastAsia="Times New Roman" w:cs="Times New Roman"/>
          <w:sz w:val="22"/>
          <w:szCs w:val="22"/>
        </w:rPr>
        <w:t>”, “</w:t>
      </w:r>
      <w:r w:rsidRPr="6B259083" w:rsidR="001A4A3C">
        <w:rPr>
          <w:rFonts w:ascii="Times New Roman" w:hAnsi="Times New Roman" w:eastAsia="Times New Roman" w:cs="Times New Roman"/>
          <w:b w:val="1"/>
          <w:bCs w:val="1"/>
          <w:sz w:val="22"/>
          <w:szCs w:val="22"/>
        </w:rPr>
        <w:t>CONTRATANTE</w:t>
      </w:r>
      <w:r w:rsidRPr="6B259083" w:rsidR="001A4A3C">
        <w:rPr>
          <w:rFonts w:ascii="Times New Roman" w:hAnsi="Times New Roman" w:eastAsia="Times New Roman" w:cs="Times New Roman"/>
          <w:sz w:val="22"/>
          <w:szCs w:val="22"/>
        </w:rPr>
        <w:t>”, “</w:t>
      </w:r>
      <w:r w:rsidRPr="6B259083" w:rsidR="001A4A3C">
        <w:rPr>
          <w:rFonts w:ascii="Times New Roman" w:hAnsi="Times New Roman" w:eastAsia="Times New Roman" w:cs="Times New Roman"/>
          <w:b w:val="1"/>
          <w:bCs w:val="1"/>
          <w:sz w:val="22"/>
          <w:szCs w:val="22"/>
        </w:rPr>
        <w:t>PATROCINADORA</w:t>
      </w:r>
      <w:r w:rsidRPr="6B259083" w:rsidR="001A4A3C">
        <w:rPr>
          <w:rFonts w:ascii="Times New Roman" w:hAnsi="Times New Roman" w:eastAsia="Times New Roman" w:cs="Times New Roman"/>
          <w:sz w:val="22"/>
          <w:szCs w:val="22"/>
        </w:rPr>
        <w:t>” ou “</w:t>
      </w:r>
      <w:r w:rsidRPr="6B259083" w:rsidR="001A4A3C">
        <w:rPr>
          <w:rFonts w:ascii="Times New Roman" w:hAnsi="Times New Roman" w:eastAsia="Times New Roman" w:cs="Times New Roman"/>
          <w:b w:val="1"/>
          <w:bCs w:val="1"/>
          <w:sz w:val="22"/>
          <w:szCs w:val="22"/>
        </w:rPr>
        <w:t>FORNECEDORA</w:t>
      </w:r>
      <w:r w:rsidRPr="6B259083" w:rsidR="001A4A3C">
        <w:rPr>
          <w:rFonts w:ascii="Times New Roman" w:hAnsi="Times New Roman" w:eastAsia="Times New Roman" w:cs="Times New Roman"/>
          <w:sz w:val="22"/>
          <w:szCs w:val="22"/>
        </w:rPr>
        <w:t>” será denominada neste DSA “Empresa”.</w:t>
      </w:r>
    </w:p>
    <w:p w:rsidRPr="001A4A3C" w:rsidR="001A4A3C" w:rsidP="6B259083" w:rsidRDefault="001A4A3C" w14:paraId="53197AB5" w14:textId="44BBBEF6">
      <w:pPr>
        <w:pStyle w:val="BodyText"/>
        <w:numPr>
          <w:ilvl w:val="0"/>
          <w:numId w:val="18"/>
        </w:numPr>
        <w:spacing w:before="192" w:beforeLines="80" w:after="192" w:afterLines="80" w:line="240" w:lineRule="auto"/>
        <w:jc w:val="both"/>
        <w:rPr>
          <w:rFonts w:ascii="Times New Roman" w:hAnsi="Times New Roman" w:eastAsia="Times New Roman" w:cs="Times New Roman"/>
          <w:sz w:val="22"/>
          <w:szCs w:val="22"/>
        </w:rPr>
      </w:pPr>
      <w:r w:rsidRPr="6B259083" w:rsidR="001A4A3C">
        <w:rPr>
          <w:rFonts w:ascii="Times New Roman" w:hAnsi="Times New Roman" w:eastAsia="Times New Roman" w:cs="Times New Roman"/>
          <w:sz w:val="22"/>
          <w:szCs w:val="22"/>
        </w:rPr>
        <w:t>A Parte referida no Contrato como “</w:t>
      </w:r>
      <w:r w:rsidRPr="6B259083" w:rsidR="001A4A3C">
        <w:rPr>
          <w:rFonts w:ascii="Times New Roman" w:hAnsi="Times New Roman" w:eastAsia="Times New Roman" w:cs="Times New Roman"/>
          <w:b w:val="1"/>
          <w:bCs w:val="1"/>
          <w:sz w:val="22"/>
          <w:szCs w:val="22"/>
        </w:rPr>
        <w:t>CONTRATADA</w:t>
      </w:r>
      <w:r w:rsidRPr="6B259083" w:rsidR="001A4A3C">
        <w:rPr>
          <w:rFonts w:ascii="Times New Roman" w:hAnsi="Times New Roman" w:eastAsia="Times New Roman" w:cs="Times New Roman"/>
          <w:sz w:val="22"/>
          <w:szCs w:val="22"/>
        </w:rPr>
        <w:t>”, “</w:t>
      </w:r>
      <w:r w:rsidRPr="6B259083" w:rsidR="001A4A3C">
        <w:rPr>
          <w:rFonts w:ascii="Times New Roman" w:hAnsi="Times New Roman" w:eastAsia="Times New Roman" w:cs="Times New Roman"/>
          <w:b w:val="1"/>
          <w:bCs w:val="1"/>
          <w:sz w:val="22"/>
          <w:szCs w:val="22"/>
        </w:rPr>
        <w:t>PATROCINADA</w:t>
      </w:r>
      <w:r w:rsidRPr="6B259083" w:rsidR="001A4A3C">
        <w:rPr>
          <w:rFonts w:ascii="Times New Roman" w:hAnsi="Times New Roman" w:eastAsia="Times New Roman" w:cs="Times New Roman"/>
          <w:sz w:val="22"/>
          <w:szCs w:val="22"/>
        </w:rPr>
        <w:t>”, “</w:t>
      </w:r>
      <w:r w:rsidRPr="6B259083" w:rsidR="001A4A3C">
        <w:rPr>
          <w:rFonts w:ascii="Times New Roman" w:hAnsi="Times New Roman" w:eastAsia="Times New Roman" w:cs="Times New Roman"/>
          <w:b w:val="1"/>
          <w:bCs w:val="1"/>
          <w:sz w:val="22"/>
          <w:szCs w:val="22"/>
        </w:rPr>
        <w:t>COMPRADORA</w:t>
      </w:r>
      <w:r w:rsidRPr="6B259083" w:rsidR="001A4A3C">
        <w:rPr>
          <w:rFonts w:ascii="Times New Roman" w:hAnsi="Times New Roman" w:eastAsia="Times New Roman" w:cs="Times New Roman"/>
          <w:sz w:val="22"/>
          <w:szCs w:val="22"/>
        </w:rPr>
        <w:t>” ou “</w:t>
      </w:r>
      <w:r w:rsidRPr="6B259083" w:rsidR="001A4A3C">
        <w:rPr>
          <w:rFonts w:ascii="Times New Roman" w:hAnsi="Times New Roman" w:eastAsia="Times New Roman" w:cs="Times New Roman"/>
          <w:b w:val="1"/>
          <w:bCs w:val="1"/>
          <w:sz w:val="22"/>
          <w:szCs w:val="22"/>
        </w:rPr>
        <w:t>DISTRIBUIDORA</w:t>
      </w:r>
      <w:r w:rsidRPr="6B259083" w:rsidR="001A4A3C">
        <w:rPr>
          <w:rFonts w:ascii="Times New Roman" w:hAnsi="Times New Roman" w:eastAsia="Times New Roman" w:cs="Times New Roman"/>
          <w:sz w:val="22"/>
          <w:szCs w:val="22"/>
        </w:rPr>
        <w:t>” será denominada neste DSA “Fornecedor”.</w:t>
      </w:r>
    </w:p>
    <w:p w:rsidRPr="008A28FE" w:rsidR="00186DAF" w:rsidP="6B259083" w:rsidRDefault="00186DAF" w14:paraId="099B464D" w14:textId="77777777">
      <w:pPr>
        <w:pStyle w:val="BodyText"/>
        <w:spacing w:before="192" w:beforeLines="80" w:after="192" w:afterLines="80"/>
        <w:ind w:left="360" w:hanging="360"/>
        <w:jc w:val="both"/>
        <w:rPr>
          <w:rFonts w:ascii="Times New Roman" w:hAnsi="Times New Roman" w:eastAsia="Times New Roman" w:cs="Times New Roman"/>
          <w:sz w:val="22"/>
          <w:szCs w:val="22"/>
        </w:rPr>
      </w:pPr>
      <w:r w:rsidRPr="6B259083" w:rsidR="00186DAF">
        <w:rPr>
          <w:rFonts w:ascii="Times New Roman" w:hAnsi="Times New Roman" w:eastAsia="Times New Roman" w:cs="Times New Roman"/>
          <w:sz w:val="22"/>
          <w:szCs w:val="22"/>
          <w:u w:val="single"/>
        </w:rPr>
        <w:t>As Partes concordam que</w:t>
      </w:r>
      <w:r w:rsidRPr="6B259083" w:rsidR="00186DAF">
        <w:rPr>
          <w:rFonts w:ascii="Times New Roman" w:hAnsi="Times New Roman" w:eastAsia="Times New Roman" w:cs="Times New Roman"/>
          <w:sz w:val="22"/>
          <w:szCs w:val="22"/>
        </w:rPr>
        <w:t>:</w:t>
      </w:r>
    </w:p>
    <w:p w:rsidRPr="008A28FE" w:rsidR="00186DAF" w:rsidP="6B259083" w:rsidRDefault="00796530" w14:paraId="73A08BCD" w14:textId="5A2EDA97">
      <w:pPr>
        <w:pStyle w:val="BodyText"/>
        <w:numPr>
          <w:ilvl w:val="0"/>
          <w:numId w:val="32"/>
        </w:numPr>
        <w:spacing w:before="192" w:beforeLines="80" w:after="192" w:afterLines="80" w:line="240" w:lineRule="auto"/>
        <w:jc w:val="both"/>
        <w:rPr>
          <w:rFonts w:ascii="Times New Roman" w:hAnsi="Times New Roman" w:eastAsia="Times New Roman" w:cs="Times New Roman"/>
          <w:sz w:val="22"/>
          <w:szCs w:val="22"/>
        </w:rPr>
      </w:pPr>
      <w:r w:rsidRPr="6B259083" w:rsidR="00796530">
        <w:rPr>
          <w:rFonts w:ascii="Times New Roman" w:hAnsi="Times New Roman" w:eastAsia="Times New Roman" w:cs="Times New Roman"/>
          <w:i w:val="1"/>
          <w:iCs w:val="1"/>
          <w:sz w:val="22"/>
          <w:szCs w:val="22"/>
        </w:rPr>
        <w:t>Atividades de compartilhamento de dados</w:t>
      </w:r>
      <w:r w:rsidRPr="6B259083" w:rsidR="00796530">
        <w:rPr>
          <w:rFonts w:ascii="Times New Roman" w:hAnsi="Times New Roman" w:eastAsia="Times New Roman" w:cs="Times New Roman"/>
          <w:sz w:val="22"/>
          <w:szCs w:val="22"/>
        </w:rPr>
        <w:t xml:space="preserve">. Quanto às Informações Pessoais Processadas relacionadas ao Contrato, o teor, a natureza, o objetivo e a duração do Compartilhamento, bem como as categorias dos </w:t>
      </w:r>
      <w:r w:rsidRPr="6B259083" w:rsidR="001A4A3C">
        <w:rPr>
          <w:rFonts w:ascii="Times New Roman" w:hAnsi="Times New Roman" w:eastAsia="Times New Roman" w:cs="Times New Roman"/>
          <w:sz w:val="22"/>
          <w:szCs w:val="22"/>
        </w:rPr>
        <w:t>Titulares</w:t>
      </w:r>
      <w:r w:rsidRPr="6B259083" w:rsidR="001A4A3C">
        <w:rPr>
          <w:rFonts w:ascii="Times New Roman" w:hAnsi="Times New Roman" w:eastAsia="Times New Roman" w:cs="Times New Roman"/>
          <w:sz w:val="22"/>
          <w:szCs w:val="22"/>
        </w:rPr>
        <w:t xml:space="preserve"> </w:t>
      </w:r>
      <w:r w:rsidRPr="6B259083" w:rsidR="00796530">
        <w:rPr>
          <w:rFonts w:ascii="Times New Roman" w:hAnsi="Times New Roman" w:eastAsia="Times New Roman" w:cs="Times New Roman"/>
          <w:sz w:val="22"/>
          <w:szCs w:val="22"/>
        </w:rPr>
        <w:t xml:space="preserve">dos </w:t>
      </w:r>
      <w:r w:rsidRPr="6B259083" w:rsidR="001A4A3C">
        <w:rPr>
          <w:rFonts w:ascii="Times New Roman" w:hAnsi="Times New Roman" w:eastAsia="Times New Roman" w:cs="Times New Roman"/>
          <w:sz w:val="22"/>
          <w:szCs w:val="22"/>
        </w:rPr>
        <w:t>D</w:t>
      </w:r>
      <w:r w:rsidRPr="6B259083" w:rsidR="00796530">
        <w:rPr>
          <w:rFonts w:ascii="Times New Roman" w:hAnsi="Times New Roman" w:eastAsia="Times New Roman" w:cs="Times New Roman"/>
          <w:sz w:val="22"/>
          <w:szCs w:val="22"/>
        </w:rPr>
        <w:t xml:space="preserve">ados envolvidos e as categorias de Informações Pessoais, estão especificados </w:t>
      </w:r>
      <w:r w:rsidRPr="6B259083" w:rsidR="001A4A3C">
        <w:rPr>
          <w:rFonts w:ascii="Times New Roman" w:hAnsi="Times New Roman" w:eastAsia="Times New Roman" w:cs="Times New Roman"/>
          <w:sz w:val="22"/>
          <w:szCs w:val="22"/>
        </w:rPr>
        <w:t>no Anexo</w:t>
      </w:r>
      <w:r w:rsidRPr="6B259083" w:rsidR="00796530">
        <w:rPr>
          <w:rFonts w:ascii="Times New Roman" w:hAnsi="Times New Roman" w:eastAsia="Times New Roman" w:cs="Times New Roman"/>
          <w:sz w:val="22"/>
          <w:szCs w:val="22"/>
        </w:rPr>
        <w:t xml:space="preserve"> do Contrato intitulado “Detalhes do Processamento de Dados”. </w:t>
      </w:r>
    </w:p>
    <w:p w:rsidRPr="008A28FE" w:rsidR="005C07CE" w:rsidP="6B259083" w:rsidRDefault="00747433" w14:paraId="5A16425E" w14:textId="5284AB6B">
      <w:pPr>
        <w:pStyle w:val="BodyText"/>
        <w:numPr>
          <w:ilvl w:val="0"/>
          <w:numId w:val="32"/>
        </w:numPr>
        <w:spacing w:before="192" w:beforeLines="80" w:after="192" w:afterLines="80" w:line="240" w:lineRule="auto"/>
        <w:jc w:val="both"/>
        <w:rPr>
          <w:rFonts w:ascii="Times New Roman" w:hAnsi="Times New Roman" w:eastAsia="Times New Roman" w:cs="Times New Roman"/>
          <w:sz w:val="22"/>
          <w:szCs w:val="22"/>
        </w:rPr>
      </w:pPr>
      <w:r w:rsidRPr="6B259083" w:rsidR="00747433">
        <w:rPr>
          <w:rFonts w:ascii="Times New Roman" w:hAnsi="Times New Roman" w:eastAsia="Times New Roman" w:cs="Times New Roman"/>
          <w:i w:val="1"/>
          <w:iCs w:val="1"/>
          <w:sz w:val="22"/>
          <w:szCs w:val="22"/>
        </w:rPr>
        <w:t>Aplicabilidade</w:t>
      </w:r>
      <w:r w:rsidRPr="6B259083" w:rsidR="00747433">
        <w:rPr>
          <w:rFonts w:ascii="Times New Roman" w:hAnsi="Times New Roman" w:eastAsia="Times New Roman" w:cs="Times New Roman"/>
          <w:sz w:val="22"/>
          <w:szCs w:val="22"/>
        </w:rPr>
        <w:t xml:space="preserve">. Os termos deste DSA se aplicam a cada Declaração de Trabalho </w:t>
      </w:r>
      <w:r w:rsidRPr="6B259083" w:rsidR="00FB2FD6">
        <w:rPr>
          <w:rFonts w:ascii="Times New Roman" w:hAnsi="Times New Roman" w:eastAsia="Times New Roman" w:cs="Times New Roman"/>
          <w:sz w:val="22"/>
          <w:szCs w:val="22"/>
        </w:rPr>
        <w:t>de acordo com o Contrato</w:t>
      </w:r>
      <w:r w:rsidRPr="6B259083" w:rsidR="00747433">
        <w:rPr>
          <w:rFonts w:ascii="Times New Roman" w:hAnsi="Times New Roman" w:eastAsia="Times New Roman" w:cs="Times New Roman"/>
          <w:sz w:val="22"/>
          <w:szCs w:val="22"/>
        </w:rPr>
        <w:t xml:space="preserve">, salvo </w:t>
      </w:r>
      <w:r w:rsidRPr="6B259083" w:rsidR="00FB2FD6">
        <w:rPr>
          <w:rFonts w:ascii="Times New Roman" w:hAnsi="Times New Roman" w:eastAsia="Times New Roman" w:cs="Times New Roman"/>
          <w:sz w:val="22"/>
          <w:szCs w:val="22"/>
        </w:rPr>
        <w:t xml:space="preserve">se </w:t>
      </w:r>
      <w:r w:rsidRPr="6B259083" w:rsidR="00747433">
        <w:rPr>
          <w:rFonts w:ascii="Times New Roman" w:hAnsi="Times New Roman" w:eastAsia="Times New Roman" w:cs="Times New Roman"/>
          <w:sz w:val="22"/>
          <w:szCs w:val="22"/>
        </w:rPr>
        <w:t>especificado o contrário na Declaração de Trabalho correspondente.</w:t>
      </w:r>
    </w:p>
    <w:p w:rsidRPr="008A28FE" w:rsidR="002D14D6" w:rsidP="6B259083" w:rsidRDefault="00186DAF" w14:paraId="0D516B93" w14:textId="7DD719A0">
      <w:pPr>
        <w:pStyle w:val="BodyText"/>
        <w:numPr>
          <w:ilvl w:val="0"/>
          <w:numId w:val="32"/>
        </w:numPr>
        <w:spacing w:before="192" w:beforeLines="80" w:after="192" w:afterLines="80" w:line="240" w:lineRule="auto"/>
        <w:jc w:val="both"/>
        <w:rPr>
          <w:rFonts w:ascii="Times New Roman" w:hAnsi="Times New Roman" w:eastAsia="Times New Roman" w:cs="Times New Roman"/>
          <w:sz w:val="22"/>
          <w:szCs w:val="22"/>
        </w:rPr>
      </w:pPr>
      <w:r w:rsidRPr="6B259083" w:rsidR="00186DAF">
        <w:rPr>
          <w:rFonts w:ascii="Times New Roman" w:hAnsi="Times New Roman" w:eastAsia="Times New Roman" w:cs="Times New Roman"/>
          <w:i w:val="1"/>
          <w:iCs w:val="1"/>
          <w:sz w:val="22"/>
          <w:szCs w:val="22"/>
        </w:rPr>
        <w:t>Obrigações do Fornecedor</w:t>
      </w:r>
      <w:r w:rsidRPr="6B259083" w:rsidR="00186DAF">
        <w:rPr>
          <w:rFonts w:ascii="Times New Roman" w:hAnsi="Times New Roman" w:eastAsia="Times New Roman" w:cs="Times New Roman"/>
          <w:sz w:val="22"/>
          <w:szCs w:val="22"/>
        </w:rPr>
        <w:t>. Ao processar Informações Pessoais relacionadas ao Contrato, o</w:t>
      </w:r>
      <w:r w:rsidRPr="6B259083" w:rsidR="008A28FE">
        <w:rPr>
          <w:rFonts w:ascii="Times New Roman" w:hAnsi="Times New Roman" w:eastAsia="Times New Roman" w:cs="Times New Roman"/>
          <w:sz w:val="22"/>
          <w:szCs w:val="22"/>
        </w:rPr>
        <w:t> </w:t>
      </w:r>
      <w:r w:rsidRPr="6B259083" w:rsidR="008D4756">
        <w:rPr>
          <w:rFonts w:ascii="Times New Roman" w:hAnsi="Times New Roman" w:eastAsia="Times New Roman" w:cs="Times New Roman"/>
          <w:sz w:val="22"/>
          <w:szCs w:val="22"/>
        </w:rPr>
        <w:t>Fornecedor</w:t>
      </w:r>
      <w:r w:rsidRPr="6B259083" w:rsidR="00186DAF">
        <w:rPr>
          <w:rFonts w:ascii="Times New Roman" w:hAnsi="Times New Roman" w:eastAsia="Times New Roman" w:cs="Times New Roman"/>
          <w:sz w:val="22"/>
          <w:szCs w:val="22"/>
        </w:rPr>
        <w:t xml:space="preserve">: </w:t>
      </w:r>
    </w:p>
    <w:p w:rsidRPr="008A28FE" w:rsidR="009672B9" w:rsidP="6B259083" w:rsidRDefault="009672B9" w14:paraId="55D8BEC3" w14:textId="13A0867E">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9672B9">
        <w:rPr>
          <w:rFonts w:ascii="Times New Roman" w:hAnsi="Times New Roman" w:eastAsia="Times New Roman" w:cs="Times New Roman"/>
          <w:sz w:val="22"/>
          <w:szCs w:val="22"/>
        </w:rPr>
        <w:t xml:space="preserve">deve cumprir a Lei de Proteção de Dados e as obrigações do Fornecedor de acordo com este DSA e, caso o Fornecedor não possa cumprir essas obrigações, deve notificar a Empresa imediatamente e </w:t>
      </w:r>
      <w:r w:rsidRPr="6B259083" w:rsidR="000F751F">
        <w:rPr>
          <w:rFonts w:ascii="Times New Roman" w:hAnsi="Times New Roman" w:eastAsia="Times New Roman" w:cs="Times New Roman"/>
          <w:sz w:val="22"/>
          <w:szCs w:val="22"/>
        </w:rPr>
        <w:t>adotar</w:t>
      </w:r>
      <w:r w:rsidRPr="6B259083" w:rsidR="000F751F">
        <w:rPr>
          <w:rFonts w:ascii="Times New Roman" w:hAnsi="Times New Roman" w:eastAsia="Times New Roman" w:cs="Times New Roman"/>
          <w:sz w:val="22"/>
          <w:szCs w:val="22"/>
        </w:rPr>
        <w:t xml:space="preserve"> </w:t>
      </w:r>
      <w:r w:rsidRPr="6B259083" w:rsidR="009672B9">
        <w:rPr>
          <w:rFonts w:ascii="Times New Roman" w:hAnsi="Times New Roman" w:eastAsia="Times New Roman" w:cs="Times New Roman"/>
          <w:sz w:val="22"/>
          <w:szCs w:val="22"/>
        </w:rPr>
        <w:t>todas as medidas razoáveis e apropriadas consideradas necessárias pela Empresa na remediação</w:t>
      </w:r>
      <w:r w:rsidRPr="6B259083" w:rsidR="000F751F">
        <w:rPr>
          <w:rFonts w:ascii="Times New Roman" w:hAnsi="Times New Roman" w:eastAsia="Times New Roman" w:cs="Times New Roman"/>
          <w:sz w:val="22"/>
          <w:szCs w:val="22"/>
        </w:rPr>
        <w:t xml:space="preserve"> em razão</w:t>
      </w:r>
      <w:r w:rsidRPr="6B259083" w:rsidR="009672B9">
        <w:rPr>
          <w:rFonts w:ascii="Times New Roman" w:hAnsi="Times New Roman" w:eastAsia="Times New Roman" w:cs="Times New Roman"/>
          <w:sz w:val="22"/>
          <w:szCs w:val="22"/>
        </w:rPr>
        <w:t xml:space="preserve"> do não cumprimento.</w:t>
      </w:r>
    </w:p>
    <w:p w:rsidRPr="008A28FE" w:rsidR="009672B9" w:rsidP="6B259083" w:rsidRDefault="002A514F" w14:paraId="771B2244" w14:textId="0EB29CC0">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2A514F">
        <w:rPr>
          <w:rFonts w:ascii="Times New Roman" w:hAnsi="Times New Roman" w:eastAsia="Times New Roman" w:cs="Times New Roman"/>
          <w:sz w:val="22"/>
          <w:szCs w:val="22"/>
        </w:rPr>
        <w:t xml:space="preserve">deve </w:t>
      </w:r>
      <w:r w:rsidRPr="6B259083" w:rsidR="002A514F">
        <w:rPr>
          <w:rFonts w:ascii="Times New Roman" w:hAnsi="Times New Roman" w:eastAsia="Times New Roman" w:cs="Times New Roman"/>
          <w:sz w:val="22"/>
          <w:szCs w:val="22"/>
        </w:rPr>
        <w:t>f</w:t>
      </w:r>
      <w:r w:rsidRPr="6B259083" w:rsidR="009672B9">
        <w:rPr>
          <w:rFonts w:ascii="Times New Roman" w:hAnsi="Times New Roman" w:eastAsia="Times New Roman" w:cs="Times New Roman"/>
          <w:sz w:val="22"/>
          <w:szCs w:val="22"/>
        </w:rPr>
        <w:t xml:space="preserve">ornecer todos os avisos e obter todos os consentimentos dos </w:t>
      </w:r>
      <w:r w:rsidRPr="6B259083" w:rsidR="002A514F">
        <w:rPr>
          <w:rFonts w:ascii="Times New Roman" w:hAnsi="Times New Roman" w:eastAsia="Times New Roman" w:cs="Times New Roman"/>
          <w:sz w:val="22"/>
          <w:szCs w:val="22"/>
        </w:rPr>
        <w:t xml:space="preserve">Titulares </w:t>
      </w:r>
      <w:r w:rsidRPr="6B259083" w:rsidR="009672B9">
        <w:rPr>
          <w:rFonts w:ascii="Times New Roman" w:hAnsi="Times New Roman" w:eastAsia="Times New Roman" w:cs="Times New Roman"/>
          <w:sz w:val="22"/>
          <w:szCs w:val="22"/>
        </w:rPr>
        <w:t xml:space="preserve">dos </w:t>
      </w:r>
      <w:r w:rsidRPr="6B259083" w:rsidR="002A514F">
        <w:rPr>
          <w:rFonts w:ascii="Times New Roman" w:hAnsi="Times New Roman" w:eastAsia="Times New Roman" w:cs="Times New Roman"/>
          <w:sz w:val="22"/>
          <w:szCs w:val="22"/>
        </w:rPr>
        <w:t>Dados</w:t>
      </w:r>
      <w:r w:rsidRPr="6B259083" w:rsidR="009672B9">
        <w:rPr>
          <w:rFonts w:ascii="Times New Roman" w:hAnsi="Times New Roman" w:eastAsia="Times New Roman" w:cs="Times New Roman"/>
          <w:sz w:val="22"/>
          <w:szCs w:val="22"/>
        </w:rPr>
        <w:t xml:space="preserve">, necessários para assegurar à Empresa </w:t>
      </w:r>
      <w:r w:rsidRPr="6B259083" w:rsidR="00546008">
        <w:rPr>
          <w:rFonts w:ascii="Times New Roman" w:hAnsi="Times New Roman" w:eastAsia="Times New Roman" w:cs="Times New Roman"/>
          <w:sz w:val="22"/>
          <w:szCs w:val="22"/>
        </w:rPr>
        <w:t>que está autorizada a utilizar</w:t>
      </w:r>
      <w:r w:rsidRPr="6B259083" w:rsidR="009672B9">
        <w:rPr>
          <w:rFonts w:ascii="Times New Roman" w:hAnsi="Times New Roman" w:eastAsia="Times New Roman" w:cs="Times New Roman"/>
          <w:sz w:val="22"/>
          <w:szCs w:val="22"/>
        </w:rPr>
        <w:t xml:space="preserve"> as Informações Pessoais para a Finalidade de Compartilhamento de Dados.</w:t>
      </w:r>
    </w:p>
    <w:p w:rsidRPr="008A28FE" w:rsidR="009672B9" w:rsidP="6B259083" w:rsidRDefault="009672B9" w14:paraId="66FE8C54" w14:textId="25A263FC">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9672B9">
        <w:rPr>
          <w:rFonts w:ascii="Times New Roman" w:hAnsi="Times New Roman" w:eastAsia="Times New Roman" w:cs="Times New Roman"/>
          <w:sz w:val="22"/>
          <w:szCs w:val="22"/>
        </w:rPr>
        <w:t>deve ser totalmente responsável por todos os atos ou omissões dos seus respectivos funcionários, afiliadas, agentes, subcontratados e outros representantes.</w:t>
      </w:r>
    </w:p>
    <w:p w:rsidRPr="008A28FE" w:rsidR="009672B9" w:rsidP="6B259083" w:rsidRDefault="00CB2B4F" w14:paraId="4E5A55A5" w14:textId="0B2B1FD1">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CB2B4F">
        <w:rPr>
          <w:rFonts w:ascii="Times New Roman" w:hAnsi="Times New Roman" w:eastAsia="Times New Roman" w:cs="Times New Roman"/>
          <w:sz w:val="22"/>
          <w:szCs w:val="22"/>
        </w:rPr>
        <w:t xml:space="preserve">deve </w:t>
      </w:r>
      <w:r w:rsidRPr="6B259083" w:rsidR="009672B9">
        <w:rPr>
          <w:rFonts w:ascii="Times New Roman" w:hAnsi="Times New Roman" w:eastAsia="Times New Roman" w:cs="Times New Roman"/>
          <w:sz w:val="22"/>
          <w:szCs w:val="22"/>
        </w:rPr>
        <w:t xml:space="preserve">implementar e manter programas </w:t>
      </w:r>
      <w:r w:rsidRPr="6B259083" w:rsidR="00CB2B4F">
        <w:rPr>
          <w:rFonts w:ascii="Times New Roman" w:hAnsi="Times New Roman" w:eastAsia="Times New Roman" w:cs="Times New Roman"/>
          <w:sz w:val="22"/>
          <w:szCs w:val="22"/>
        </w:rPr>
        <w:t>de segurança e privacidade de</w:t>
      </w:r>
      <w:r w:rsidRPr="6B259083" w:rsidR="009672B9">
        <w:rPr>
          <w:rFonts w:ascii="Times New Roman" w:hAnsi="Times New Roman" w:eastAsia="Times New Roman" w:cs="Times New Roman"/>
          <w:sz w:val="22"/>
          <w:szCs w:val="22"/>
        </w:rPr>
        <w:t xml:space="preserve"> </w:t>
      </w:r>
      <w:r w:rsidRPr="6B259083" w:rsidR="00CB2B4F">
        <w:rPr>
          <w:rFonts w:ascii="Times New Roman" w:hAnsi="Times New Roman" w:eastAsia="Times New Roman" w:cs="Times New Roman"/>
          <w:sz w:val="22"/>
          <w:szCs w:val="22"/>
        </w:rPr>
        <w:t>informaç</w:t>
      </w:r>
      <w:r w:rsidRPr="6B259083" w:rsidR="00CB2B4F">
        <w:rPr>
          <w:rFonts w:ascii="Times New Roman" w:hAnsi="Times New Roman" w:eastAsia="Times New Roman" w:cs="Times New Roman"/>
          <w:sz w:val="22"/>
          <w:szCs w:val="22"/>
        </w:rPr>
        <w:t>ões</w:t>
      </w:r>
      <w:r w:rsidRPr="6B259083" w:rsidR="00CB2B4F">
        <w:rPr>
          <w:rFonts w:ascii="Times New Roman" w:hAnsi="Times New Roman" w:eastAsia="Times New Roman" w:cs="Times New Roman"/>
          <w:sz w:val="22"/>
          <w:szCs w:val="22"/>
        </w:rPr>
        <w:t xml:space="preserve"> </w:t>
      </w:r>
      <w:r w:rsidRPr="6B259083" w:rsidR="009672B9">
        <w:rPr>
          <w:rFonts w:ascii="Times New Roman" w:hAnsi="Times New Roman" w:eastAsia="Times New Roman" w:cs="Times New Roman"/>
          <w:sz w:val="22"/>
          <w:szCs w:val="22"/>
        </w:rPr>
        <w:t xml:space="preserve">e </w:t>
      </w:r>
      <w:r w:rsidRPr="6B259083" w:rsidR="00CB2B4F">
        <w:rPr>
          <w:rFonts w:ascii="Times New Roman" w:hAnsi="Times New Roman" w:eastAsia="Times New Roman" w:cs="Times New Roman"/>
          <w:sz w:val="22"/>
          <w:szCs w:val="22"/>
        </w:rPr>
        <w:t>apropriados</w:t>
      </w:r>
      <w:r w:rsidRPr="6B259083" w:rsidR="009672B9">
        <w:rPr>
          <w:rFonts w:ascii="Times New Roman" w:hAnsi="Times New Roman" w:eastAsia="Times New Roman" w:cs="Times New Roman"/>
          <w:sz w:val="22"/>
          <w:szCs w:val="22"/>
        </w:rPr>
        <w:t xml:space="preserve">, que devem incorporar medidas físicas, técnicas e organizacionais, de acordo com a natureza das </w:t>
      </w:r>
      <w:r w:rsidRPr="6B259083" w:rsidR="009672B9">
        <w:rPr>
          <w:rFonts w:ascii="Times New Roman" w:hAnsi="Times New Roman" w:eastAsia="Times New Roman" w:cs="Times New Roman"/>
          <w:sz w:val="22"/>
          <w:szCs w:val="22"/>
        </w:rPr>
        <w:t xml:space="preserve">Informações Pessoais compartilhadas em </w:t>
      </w:r>
      <w:r w:rsidRPr="6B259083" w:rsidR="00CB2B4F">
        <w:rPr>
          <w:rFonts w:ascii="Times New Roman" w:hAnsi="Times New Roman" w:eastAsia="Times New Roman" w:cs="Times New Roman"/>
          <w:sz w:val="22"/>
          <w:szCs w:val="22"/>
        </w:rPr>
        <w:t>conexão com</w:t>
      </w:r>
      <w:r w:rsidRPr="6B259083" w:rsidR="009672B9">
        <w:rPr>
          <w:rFonts w:ascii="Times New Roman" w:hAnsi="Times New Roman" w:eastAsia="Times New Roman" w:cs="Times New Roman"/>
          <w:sz w:val="22"/>
          <w:szCs w:val="22"/>
        </w:rPr>
        <w:t xml:space="preserve"> </w:t>
      </w:r>
      <w:r w:rsidRPr="6B259083" w:rsidR="00382243">
        <w:rPr>
          <w:rFonts w:ascii="Times New Roman" w:hAnsi="Times New Roman" w:eastAsia="Times New Roman" w:cs="Times New Roman"/>
          <w:sz w:val="22"/>
          <w:szCs w:val="22"/>
        </w:rPr>
        <w:t xml:space="preserve">o </w:t>
      </w:r>
      <w:r w:rsidRPr="6B259083" w:rsidR="009672B9">
        <w:rPr>
          <w:rFonts w:ascii="Times New Roman" w:hAnsi="Times New Roman" w:eastAsia="Times New Roman" w:cs="Times New Roman"/>
          <w:sz w:val="22"/>
          <w:szCs w:val="22"/>
        </w:rPr>
        <w:t xml:space="preserve">Contrato, de forma que atendam ou superem as boas práticas </w:t>
      </w:r>
      <w:r w:rsidRPr="6B259083" w:rsidR="00CB2B4F">
        <w:rPr>
          <w:rFonts w:ascii="Times New Roman" w:hAnsi="Times New Roman" w:eastAsia="Times New Roman" w:cs="Times New Roman"/>
          <w:sz w:val="22"/>
          <w:szCs w:val="22"/>
        </w:rPr>
        <w:t>do setor</w:t>
      </w:r>
      <w:r w:rsidRPr="6B259083" w:rsidR="009672B9">
        <w:rPr>
          <w:rFonts w:ascii="Times New Roman" w:hAnsi="Times New Roman" w:eastAsia="Times New Roman" w:cs="Times New Roman"/>
          <w:sz w:val="22"/>
          <w:szCs w:val="22"/>
        </w:rPr>
        <w:t xml:space="preserve"> (ou </w:t>
      </w:r>
      <w:r w:rsidRPr="6B259083" w:rsidR="009672B9">
        <w:rPr>
          <w:rFonts w:ascii="Times New Roman" w:hAnsi="Times New Roman" w:eastAsia="Times New Roman" w:cs="Times New Roman"/>
          <w:sz w:val="22"/>
          <w:szCs w:val="22"/>
        </w:rPr>
        <w:t>padrão</w:t>
      </w:r>
      <w:r w:rsidRPr="6B259083" w:rsidR="00CB2B4F">
        <w:rPr>
          <w:rFonts w:ascii="Times New Roman" w:hAnsi="Times New Roman" w:eastAsia="Times New Roman" w:cs="Times New Roman"/>
          <w:sz w:val="22"/>
          <w:szCs w:val="22"/>
        </w:rPr>
        <w:t>superior</w:t>
      </w:r>
      <w:r w:rsidRPr="6B259083" w:rsidR="00CB2B4F">
        <w:rPr>
          <w:rFonts w:ascii="Times New Roman" w:hAnsi="Times New Roman" w:eastAsia="Times New Roman" w:cs="Times New Roman"/>
          <w:sz w:val="22"/>
          <w:szCs w:val="22"/>
        </w:rPr>
        <w:t>,</w:t>
      </w:r>
      <w:r w:rsidRPr="6B259083" w:rsidR="009672B9">
        <w:rPr>
          <w:rFonts w:ascii="Times New Roman" w:hAnsi="Times New Roman" w:eastAsia="Times New Roman" w:cs="Times New Roman"/>
          <w:sz w:val="22"/>
          <w:szCs w:val="22"/>
        </w:rPr>
        <w:t xml:space="preserve"> </w:t>
      </w:r>
      <w:r w:rsidRPr="6B259083" w:rsidR="00CB2B4F">
        <w:rPr>
          <w:rFonts w:ascii="Times New Roman" w:hAnsi="Times New Roman" w:eastAsia="Times New Roman" w:cs="Times New Roman"/>
          <w:sz w:val="22"/>
          <w:szCs w:val="22"/>
        </w:rPr>
        <w:t>conforme</w:t>
      </w:r>
      <w:r w:rsidRPr="6B259083" w:rsidR="009672B9">
        <w:rPr>
          <w:rFonts w:ascii="Times New Roman" w:hAnsi="Times New Roman" w:eastAsia="Times New Roman" w:cs="Times New Roman"/>
          <w:sz w:val="22"/>
          <w:szCs w:val="22"/>
        </w:rPr>
        <w:t xml:space="preserve"> exigido no </w:t>
      </w:r>
      <w:r w:rsidRPr="6B259083" w:rsidR="003D3867">
        <w:rPr>
          <w:rFonts w:ascii="Times New Roman" w:hAnsi="Times New Roman" w:eastAsia="Times New Roman" w:cs="Times New Roman"/>
          <w:sz w:val="22"/>
          <w:szCs w:val="22"/>
        </w:rPr>
        <w:t>Apêndice</w:t>
      </w:r>
      <w:r w:rsidRPr="6B259083" w:rsidR="003D3867">
        <w:rPr>
          <w:rFonts w:ascii="Times New Roman" w:hAnsi="Times New Roman" w:eastAsia="Times New Roman" w:cs="Times New Roman"/>
          <w:sz w:val="22"/>
          <w:szCs w:val="22"/>
        </w:rPr>
        <w:t xml:space="preserve"> </w:t>
      </w:r>
      <w:r w:rsidRPr="6B259083" w:rsidR="009672B9">
        <w:rPr>
          <w:rFonts w:ascii="Times New Roman" w:hAnsi="Times New Roman" w:eastAsia="Times New Roman" w:cs="Times New Roman"/>
          <w:sz w:val="22"/>
          <w:szCs w:val="22"/>
        </w:rPr>
        <w:t>1) e</w:t>
      </w:r>
      <w:r w:rsidRPr="6B259083" w:rsidR="00CB2B4F">
        <w:rPr>
          <w:rFonts w:ascii="Times New Roman" w:hAnsi="Times New Roman" w:eastAsia="Times New Roman" w:cs="Times New Roman"/>
          <w:sz w:val="22"/>
          <w:szCs w:val="22"/>
        </w:rPr>
        <w:t xml:space="preserve"> que</w:t>
      </w:r>
      <w:r w:rsidRPr="6B259083" w:rsidR="009672B9">
        <w:rPr>
          <w:rFonts w:ascii="Times New Roman" w:hAnsi="Times New Roman" w:eastAsia="Times New Roman" w:cs="Times New Roman"/>
          <w:sz w:val="22"/>
          <w:szCs w:val="22"/>
        </w:rPr>
        <w:t xml:space="preserve"> protejam razoavelmente contra uma Violação de Dados Pessoais, incluindo o treinamento de todos os funcionários responsáveis pelo Processamento de Informações Pessoais de maneira </w:t>
      </w:r>
      <w:r w:rsidRPr="6B259083" w:rsidR="00CB2B4F">
        <w:rPr>
          <w:rFonts w:ascii="Times New Roman" w:hAnsi="Times New Roman" w:eastAsia="Times New Roman" w:cs="Times New Roman"/>
          <w:sz w:val="22"/>
          <w:szCs w:val="22"/>
        </w:rPr>
        <w:t xml:space="preserve">a atender </w:t>
      </w:r>
      <w:r w:rsidRPr="6B259083" w:rsidR="009672B9">
        <w:rPr>
          <w:rFonts w:ascii="Times New Roman" w:hAnsi="Times New Roman" w:eastAsia="Times New Roman" w:cs="Times New Roman"/>
          <w:sz w:val="22"/>
          <w:szCs w:val="22"/>
        </w:rPr>
        <w:t>suficiente</w:t>
      </w:r>
      <w:r w:rsidRPr="6B259083" w:rsidR="00CB2B4F">
        <w:rPr>
          <w:rFonts w:ascii="Times New Roman" w:hAnsi="Times New Roman" w:eastAsia="Times New Roman" w:cs="Times New Roman"/>
          <w:sz w:val="22"/>
          <w:szCs w:val="22"/>
        </w:rPr>
        <w:t>mente</w:t>
      </w:r>
      <w:r w:rsidRPr="6B259083" w:rsidR="009672B9">
        <w:rPr>
          <w:rFonts w:ascii="Times New Roman" w:hAnsi="Times New Roman" w:eastAsia="Times New Roman" w:cs="Times New Roman"/>
          <w:sz w:val="22"/>
          <w:szCs w:val="22"/>
        </w:rPr>
        <w:t xml:space="preserve"> </w:t>
      </w:r>
      <w:r w:rsidRPr="6B259083" w:rsidR="00CB2B4F">
        <w:rPr>
          <w:rFonts w:ascii="Times New Roman" w:hAnsi="Times New Roman" w:eastAsia="Times New Roman" w:cs="Times New Roman"/>
          <w:sz w:val="22"/>
          <w:szCs w:val="22"/>
        </w:rPr>
        <w:t>às exigências</w:t>
      </w:r>
      <w:r w:rsidRPr="6B259083" w:rsidR="009672B9">
        <w:rPr>
          <w:rFonts w:ascii="Times New Roman" w:hAnsi="Times New Roman" w:eastAsia="Times New Roman" w:cs="Times New Roman"/>
          <w:sz w:val="22"/>
          <w:szCs w:val="22"/>
        </w:rPr>
        <w:t xml:space="preserve"> deste DSA.</w:t>
      </w:r>
    </w:p>
    <w:p w:rsidRPr="008A28FE" w:rsidR="009672B9" w:rsidP="6B259083" w:rsidRDefault="008D4756" w14:paraId="7A9480B1" w14:textId="2ABC784F">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8D4756">
        <w:rPr>
          <w:rFonts w:ascii="Times New Roman" w:hAnsi="Times New Roman" w:eastAsia="Times New Roman" w:cs="Times New Roman"/>
          <w:sz w:val="22"/>
          <w:szCs w:val="22"/>
        </w:rPr>
        <w:t xml:space="preserve">deve </w:t>
      </w:r>
      <w:r w:rsidRPr="6B259083" w:rsidR="009672B9">
        <w:rPr>
          <w:rFonts w:ascii="Times New Roman" w:hAnsi="Times New Roman" w:eastAsia="Times New Roman" w:cs="Times New Roman"/>
          <w:sz w:val="22"/>
          <w:szCs w:val="22"/>
        </w:rPr>
        <w:t>cumprir todas as medidas razoáveis e adequadas solicitadas pela Empresa, necessárias para que o</w:t>
      </w:r>
      <w:r w:rsidRPr="6B259083" w:rsidR="008A28FE">
        <w:rPr>
          <w:rFonts w:ascii="Times New Roman" w:hAnsi="Times New Roman" w:eastAsia="Times New Roman" w:cs="Times New Roman"/>
          <w:sz w:val="22"/>
          <w:szCs w:val="22"/>
        </w:rPr>
        <w:t> </w:t>
      </w:r>
      <w:r w:rsidRPr="6B259083" w:rsidR="009672B9">
        <w:rPr>
          <w:rFonts w:ascii="Times New Roman" w:hAnsi="Times New Roman" w:eastAsia="Times New Roman" w:cs="Times New Roman"/>
          <w:sz w:val="22"/>
          <w:szCs w:val="22"/>
        </w:rPr>
        <w:t xml:space="preserve">Fornecedor e a Empresa cumpram suas respectivas obrigações nos termos da Lei de Proteção de Dados e deste DSA. </w:t>
      </w:r>
    </w:p>
    <w:p w:rsidRPr="008A28FE" w:rsidR="009672B9" w:rsidP="6B259083" w:rsidRDefault="008D4756" w14:paraId="2E19F9C4" w14:textId="4087B2B7">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8D4756">
        <w:rPr>
          <w:rFonts w:ascii="Times New Roman" w:hAnsi="Times New Roman" w:eastAsia="Times New Roman" w:cs="Times New Roman"/>
          <w:sz w:val="22"/>
          <w:szCs w:val="22"/>
        </w:rPr>
        <w:t>deve</w:t>
      </w:r>
      <w:r w:rsidRPr="6B259083" w:rsidR="009672B9">
        <w:rPr>
          <w:rFonts w:ascii="Times New Roman" w:hAnsi="Times New Roman" w:eastAsia="Times New Roman" w:cs="Times New Roman"/>
          <w:sz w:val="22"/>
          <w:szCs w:val="22"/>
        </w:rPr>
        <w:t xml:space="preserve"> reconhece</w:t>
      </w:r>
      <w:r w:rsidRPr="6B259083" w:rsidR="008D4756">
        <w:rPr>
          <w:rFonts w:ascii="Times New Roman" w:hAnsi="Times New Roman" w:eastAsia="Times New Roman" w:cs="Times New Roman"/>
          <w:sz w:val="22"/>
          <w:szCs w:val="22"/>
        </w:rPr>
        <w:t>r</w:t>
      </w:r>
      <w:r w:rsidRPr="6B259083" w:rsidR="009672B9">
        <w:rPr>
          <w:rFonts w:ascii="Times New Roman" w:hAnsi="Times New Roman" w:eastAsia="Times New Roman" w:cs="Times New Roman"/>
          <w:sz w:val="22"/>
          <w:szCs w:val="22"/>
        </w:rPr>
        <w:t xml:space="preserve"> e concorda</w:t>
      </w:r>
      <w:r w:rsidRPr="6B259083" w:rsidR="008D4756">
        <w:rPr>
          <w:rFonts w:ascii="Times New Roman" w:hAnsi="Times New Roman" w:eastAsia="Times New Roman" w:cs="Times New Roman"/>
          <w:sz w:val="22"/>
          <w:szCs w:val="22"/>
        </w:rPr>
        <w:t>r</w:t>
      </w:r>
      <w:r w:rsidRPr="6B259083" w:rsidR="009672B9">
        <w:rPr>
          <w:rFonts w:ascii="Times New Roman" w:hAnsi="Times New Roman" w:eastAsia="Times New Roman" w:cs="Times New Roman"/>
          <w:sz w:val="22"/>
          <w:szCs w:val="22"/>
        </w:rPr>
        <w:t xml:space="preserve"> que a assinatura deste DSA constitui sua certificação de que entende e se compromete com as restrições dispostas neste DSA</w:t>
      </w:r>
      <w:r w:rsidRPr="6B259083" w:rsidR="008D4756">
        <w:rPr>
          <w:rFonts w:ascii="Times New Roman" w:hAnsi="Times New Roman" w:eastAsia="Times New Roman" w:cs="Times New Roman"/>
          <w:sz w:val="22"/>
          <w:szCs w:val="22"/>
        </w:rPr>
        <w:t xml:space="preserve"> e as cumprirá</w:t>
      </w:r>
      <w:r w:rsidRPr="6B259083" w:rsidR="009672B9">
        <w:rPr>
          <w:rFonts w:ascii="Times New Roman" w:hAnsi="Times New Roman" w:eastAsia="Times New Roman" w:cs="Times New Roman"/>
          <w:sz w:val="22"/>
          <w:szCs w:val="22"/>
        </w:rPr>
        <w:t>.</w:t>
      </w:r>
    </w:p>
    <w:p w:rsidRPr="008A28FE" w:rsidR="009C7018" w:rsidP="6B259083" w:rsidRDefault="009C7018" w14:paraId="06C70E94" w14:textId="4B45E825">
      <w:pPr>
        <w:pStyle w:val="ListParagraph"/>
        <w:numPr>
          <w:ilvl w:val="0"/>
          <w:numId w:val="29"/>
        </w:numPr>
        <w:jc w:val="both"/>
        <w:rPr>
          <w:rFonts w:ascii="Times New Roman" w:hAnsi="Times New Roman" w:eastAsia="Times New Roman" w:cs="Times New Roman"/>
          <w:sz w:val="22"/>
          <w:szCs w:val="22"/>
        </w:rPr>
      </w:pPr>
      <w:bookmarkStart w:name="_Hlk535168982" w:id="0"/>
      <w:r w:rsidRPr="6B259083" w:rsidR="009C7018">
        <w:rPr>
          <w:rFonts w:ascii="Times New Roman" w:hAnsi="Times New Roman" w:eastAsia="Times New Roman" w:cs="Times New Roman"/>
          <w:i w:val="1"/>
          <w:iCs w:val="1"/>
          <w:sz w:val="22"/>
          <w:szCs w:val="22"/>
        </w:rPr>
        <w:t>Indenização</w:t>
      </w:r>
      <w:r w:rsidRPr="6B259083" w:rsidR="009C7018">
        <w:rPr>
          <w:rFonts w:ascii="Times New Roman" w:hAnsi="Times New Roman" w:eastAsia="Times New Roman" w:cs="Times New Roman"/>
          <w:sz w:val="22"/>
          <w:szCs w:val="22"/>
        </w:rPr>
        <w:t xml:space="preserve">. </w:t>
      </w:r>
      <w:bookmarkEnd w:id="0"/>
      <w:r w:rsidRPr="6B259083" w:rsidR="009C7018">
        <w:rPr>
          <w:rFonts w:ascii="Times New Roman" w:hAnsi="Times New Roman" w:eastAsia="Times New Roman" w:cs="Times New Roman"/>
          <w:sz w:val="22"/>
          <w:szCs w:val="22"/>
        </w:rPr>
        <w:t xml:space="preserve">Sem limitar </w:t>
      </w:r>
      <w:r w:rsidRPr="6B259083" w:rsidR="00DE6B72">
        <w:rPr>
          <w:rFonts w:ascii="Times New Roman" w:hAnsi="Times New Roman" w:eastAsia="Times New Roman" w:cs="Times New Roman"/>
          <w:sz w:val="22"/>
          <w:szCs w:val="22"/>
        </w:rPr>
        <w:t>quaisquer</w:t>
      </w:r>
      <w:r w:rsidRPr="6B259083" w:rsidR="009C7018">
        <w:rPr>
          <w:rFonts w:ascii="Times New Roman" w:hAnsi="Times New Roman" w:eastAsia="Times New Roman" w:cs="Times New Roman"/>
          <w:sz w:val="22"/>
          <w:szCs w:val="22"/>
        </w:rPr>
        <w:t xml:space="preserve"> direitos ou prerrogativas da Empresa, obrigações do Fornecedor nos termos do Contrato ou de outra forma, as Partes concordam que o</w:t>
      </w:r>
      <w:r w:rsidRPr="6B259083" w:rsidR="008A28FE">
        <w:rPr>
          <w:rFonts w:ascii="Times New Roman" w:hAnsi="Times New Roman" w:eastAsia="Times New Roman" w:cs="Times New Roman"/>
          <w:sz w:val="22"/>
          <w:szCs w:val="22"/>
        </w:rPr>
        <w:t> </w:t>
      </w:r>
      <w:r w:rsidRPr="6B259083" w:rsidR="009C7018">
        <w:rPr>
          <w:rFonts w:ascii="Times New Roman" w:hAnsi="Times New Roman" w:eastAsia="Times New Roman" w:cs="Times New Roman"/>
          <w:sz w:val="22"/>
          <w:szCs w:val="22"/>
        </w:rPr>
        <w:t xml:space="preserve">Fornecedor indenizará a Empresa, suas afiliadas e seus respectivos executivos, diretores, funcionários, contratados, trabalhadores temporários, subcontratados, agentes e outros representantes (denominados “Parte indenizada”) quanto a quaisquer perdas, danos, multas, custos ou despesas (incluindo despesas </w:t>
      </w:r>
      <w:r w:rsidRPr="6B259083" w:rsidR="00DE6B72">
        <w:rPr>
          <w:rFonts w:ascii="Times New Roman" w:hAnsi="Times New Roman" w:eastAsia="Times New Roman" w:cs="Times New Roman"/>
          <w:sz w:val="22"/>
          <w:szCs w:val="22"/>
        </w:rPr>
        <w:t>e gastos jurídicos</w:t>
      </w:r>
      <w:r w:rsidRPr="6B259083" w:rsidR="009C7018">
        <w:rPr>
          <w:rFonts w:ascii="Times New Roman" w:hAnsi="Times New Roman" w:eastAsia="Times New Roman" w:cs="Times New Roman"/>
          <w:sz w:val="22"/>
          <w:szCs w:val="22"/>
        </w:rPr>
        <w:t xml:space="preserve">) incorridos por essa Parte Indenizada </w:t>
      </w:r>
      <w:r w:rsidRPr="6B259083" w:rsidR="00DE6B72">
        <w:rPr>
          <w:rFonts w:ascii="Times New Roman" w:hAnsi="Times New Roman" w:eastAsia="Times New Roman" w:cs="Times New Roman"/>
          <w:sz w:val="22"/>
          <w:szCs w:val="22"/>
        </w:rPr>
        <w:t>resultante</w:t>
      </w:r>
      <w:r w:rsidRPr="6B259083" w:rsidR="009C7018">
        <w:rPr>
          <w:rFonts w:ascii="Times New Roman" w:hAnsi="Times New Roman" w:eastAsia="Times New Roman" w:cs="Times New Roman"/>
          <w:sz w:val="22"/>
          <w:szCs w:val="22"/>
        </w:rPr>
        <w:t xml:space="preserve"> da Violação de Dados Pessoais do Fornecedor </w:t>
      </w:r>
      <w:r w:rsidRPr="6B259083" w:rsidR="00DE6B72">
        <w:rPr>
          <w:rFonts w:ascii="Times New Roman" w:hAnsi="Times New Roman" w:eastAsia="Times New Roman" w:cs="Times New Roman"/>
          <w:sz w:val="22"/>
          <w:szCs w:val="22"/>
        </w:rPr>
        <w:t>em relação às</w:t>
      </w:r>
      <w:r w:rsidRPr="6B259083" w:rsidR="009C7018">
        <w:rPr>
          <w:rFonts w:ascii="Times New Roman" w:hAnsi="Times New Roman" w:eastAsia="Times New Roman" w:cs="Times New Roman"/>
          <w:sz w:val="22"/>
          <w:szCs w:val="22"/>
        </w:rPr>
        <w:t xml:space="preserve"> Informações Pessoais Processadas pelo Fornecedor em relação ao Contrato. Qualquer responsabilidade abordada nesta seção estará sujeita </w:t>
      </w:r>
      <w:r w:rsidRPr="6B259083" w:rsidR="00DE6B72">
        <w:rPr>
          <w:rFonts w:ascii="Times New Roman" w:hAnsi="Times New Roman" w:eastAsia="Times New Roman" w:cs="Times New Roman"/>
          <w:sz w:val="22"/>
          <w:szCs w:val="22"/>
        </w:rPr>
        <w:t>às</w:t>
      </w:r>
      <w:r w:rsidRPr="6B259083" w:rsidR="00DE6B72">
        <w:rPr>
          <w:rFonts w:ascii="Times New Roman" w:hAnsi="Times New Roman" w:eastAsia="Times New Roman" w:cs="Times New Roman"/>
          <w:sz w:val="22"/>
          <w:szCs w:val="22"/>
        </w:rPr>
        <w:t xml:space="preserve"> </w:t>
      </w:r>
      <w:r w:rsidRPr="6B259083" w:rsidR="009C7018">
        <w:rPr>
          <w:rFonts w:ascii="Times New Roman" w:hAnsi="Times New Roman" w:eastAsia="Times New Roman" w:cs="Times New Roman"/>
          <w:sz w:val="22"/>
          <w:szCs w:val="22"/>
        </w:rPr>
        <w:t>limitações ou exclusões de responsabilidade</w:t>
      </w:r>
      <w:r w:rsidRPr="6B259083" w:rsidR="00DE6B72">
        <w:rPr>
          <w:rFonts w:ascii="Times New Roman" w:hAnsi="Times New Roman" w:eastAsia="Times New Roman" w:cs="Times New Roman"/>
          <w:sz w:val="22"/>
          <w:szCs w:val="22"/>
        </w:rPr>
        <w:t xml:space="preserve"> aplicáveis</w:t>
      </w:r>
      <w:r w:rsidRPr="6B259083" w:rsidR="009C7018">
        <w:rPr>
          <w:rFonts w:ascii="Times New Roman" w:hAnsi="Times New Roman" w:eastAsia="Times New Roman" w:cs="Times New Roman"/>
          <w:sz w:val="22"/>
          <w:szCs w:val="22"/>
        </w:rPr>
        <w:t xml:space="preserve"> no Contrato, a menos que tal responsabilidade seja resultado da negligência ou ato</w:t>
      </w:r>
      <w:r w:rsidRPr="6B259083" w:rsidR="00DE6B72">
        <w:rPr>
          <w:rFonts w:ascii="Times New Roman" w:hAnsi="Times New Roman" w:eastAsia="Times New Roman" w:cs="Times New Roman"/>
          <w:sz w:val="22"/>
          <w:szCs w:val="22"/>
        </w:rPr>
        <w:t xml:space="preserve"> errado</w:t>
      </w:r>
      <w:r w:rsidRPr="6B259083" w:rsidR="009C7018">
        <w:rPr>
          <w:rFonts w:ascii="Times New Roman" w:hAnsi="Times New Roman" w:eastAsia="Times New Roman" w:cs="Times New Roman"/>
          <w:sz w:val="22"/>
          <w:szCs w:val="22"/>
        </w:rPr>
        <w:t xml:space="preserve"> intencionalmente do Fornecedor</w:t>
      </w:r>
      <w:r w:rsidRPr="6B259083" w:rsidR="00DE6B72">
        <w:rPr>
          <w:rFonts w:ascii="Times New Roman" w:hAnsi="Times New Roman" w:eastAsia="Times New Roman" w:cs="Times New Roman"/>
          <w:sz w:val="22"/>
          <w:szCs w:val="22"/>
        </w:rPr>
        <w:t>, caso</w:t>
      </w:r>
      <w:r w:rsidRPr="6B259083" w:rsidR="009C7018">
        <w:rPr>
          <w:rFonts w:ascii="Times New Roman" w:hAnsi="Times New Roman" w:eastAsia="Times New Roman" w:cs="Times New Roman"/>
          <w:sz w:val="22"/>
          <w:szCs w:val="22"/>
        </w:rPr>
        <w:t xml:space="preserve"> em que nenhuma limitação ou exclusão</w:t>
      </w:r>
      <w:r w:rsidRPr="6B259083" w:rsidR="00DE6B72">
        <w:rPr>
          <w:rFonts w:ascii="Times New Roman" w:hAnsi="Times New Roman" w:eastAsia="Times New Roman" w:cs="Times New Roman"/>
          <w:sz w:val="22"/>
          <w:szCs w:val="22"/>
        </w:rPr>
        <w:t xml:space="preserve"> de responsabilidade</w:t>
      </w:r>
      <w:r w:rsidRPr="6B259083" w:rsidR="009C7018">
        <w:rPr>
          <w:rFonts w:ascii="Times New Roman" w:hAnsi="Times New Roman" w:eastAsia="Times New Roman" w:cs="Times New Roman"/>
          <w:sz w:val="22"/>
          <w:szCs w:val="22"/>
        </w:rPr>
        <w:t xml:space="preserve"> se</w:t>
      </w:r>
      <w:r w:rsidRPr="6B259083" w:rsidR="00DE6B72">
        <w:rPr>
          <w:rFonts w:ascii="Times New Roman" w:hAnsi="Times New Roman" w:eastAsia="Times New Roman" w:cs="Times New Roman"/>
          <w:sz w:val="22"/>
          <w:szCs w:val="22"/>
        </w:rPr>
        <w:t>rá</w:t>
      </w:r>
      <w:r w:rsidRPr="6B259083" w:rsidR="009C7018">
        <w:rPr>
          <w:rFonts w:ascii="Times New Roman" w:hAnsi="Times New Roman" w:eastAsia="Times New Roman" w:cs="Times New Roman"/>
          <w:sz w:val="22"/>
          <w:szCs w:val="22"/>
        </w:rPr>
        <w:t xml:space="preserve"> aplica</w:t>
      </w:r>
      <w:r w:rsidRPr="6B259083" w:rsidR="00DE6B72">
        <w:rPr>
          <w:rFonts w:ascii="Times New Roman" w:hAnsi="Times New Roman" w:eastAsia="Times New Roman" w:cs="Times New Roman"/>
          <w:sz w:val="22"/>
          <w:szCs w:val="22"/>
        </w:rPr>
        <w:t>da</w:t>
      </w:r>
      <w:r w:rsidRPr="6B259083" w:rsidR="009C7018">
        <w:rPr>
          <w:rFonts w:ascii="Times New Roman" w:hAnsi="Times New Roman" w:eastAsia="Times New Roman" w:cs="Times New Roman"/>
          <w:sz w:val="22"/>
          <w:szCs w:val="22"/>
        </w:rPr>
        <w:t>.</w:t>
      </w:r>
    </w:p>
    <w:p w:rsidRPr="008A28FE" w:rsidR="00EF7673" w:rsidP="6B259083" w:rsidRDefault="00EF7673" w14:paraId="5010A2AC" w14:textId="77777777">
      <w:pPr>
        <w:pStyle w:val="BodyText"/>
        <w:numPr>
          <w:ilvl w:val="0"/>
          <w:numId w:val="29"/>
        </w:numPr>
        <w:spacing w:before="192" w:beforeLines="80" w:after="192" w:afterLines="80" w:line="240" w:lineRule="auto"/>
        <w:jc w:val="both"/>
        <w:rPr>
          <w:rFonts w:ascii="Times New Roman" w:hAnsi="Times New Roman" w:eastAsia="Times New Roman" w:cs="Times New Roman"/>
          <w:i w:val="1"/>
          <w:iCs w:val="1"/>
          <w:sz w:val="22"/>
          <w:szCs w:val="22"/>
        </w:rPr>
      </w:pPr>
      <w:bookmarkStart w:name="_Hlk527960187" w:id="1"/>
      <w:r w:rsidRPr="6B259083" w:rsidR="00EF7673">
        <w:rPr>
          <w:rFonts w:ascii="Times New Roman" w:hAnsi="Times New Roman" w:eastAsia="Times New Roman" w:cs="Times New Roman"/>
          <w:i w:val="1"/>
          <w:iCs w:val="1"/>
          <w:sz w:val="22"/>
          <w:szCs w:val="22"/>
        </w:rPr>
        <w:t>Definições</w:t>
      </w:r>
    </w:p>
    <w:p w:rsidRPr="008A28FE" w:rsidR="00EF7673" w:rsidP="6B259083" w:rsidRDefault="00EF7673" w14:paraId="34CA2800" w14:textId="4B439311">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EF7673">
        <w:rPr>
          <w:rFonts w:ascii="Times New Roman" w:hAnsi="Times New Roman" w:eastAsia="Times New Roman" w:cs="Times New Roman"/>
          <w:sz w:val="22"/>
          <w:szCs w:val="22"/>
        </w:rPr>
        <w:t>“Lei de Proteção de Dados” significa qualquer lei aplicável de proteção de dados, segurança</w:t>
      </w:r>
      <w:r w:rsidRPr="6B259083" w:rsidR="00EF1169">
        <w:rPr>
          <w:rFonts w:ascii="Times New Roman" w:hAnsi="Times New Roman" w:eastAsia="Times New Roman" w:cs="Times New Roman"/>
          <w:sz w:val="22"/>
          <w:szCs w:val="22"/>
        </w:rPr>
        <w:t xml:space="preserve"> ou privacidade</w:t>
      </w:r>
      <w:r w:rsidRPr="6B259083" w:rsidR="00EF7673">
        <w:rPr>
          <w:rFonts w:ascii="Times New Roman" w:hAnsi="Times New Roman" w:eastAsia="Times New Roman" w:cs="Times New Roman"/>
          <w:sz w:val="22"/>
          <w:szCs w:val="22"/>
        </w:rPr>
        <w:t xml:space="preserve"> de dados, </w:t>
      </w:r>
      <w:r w:rsidRPr="6B259083" w:rsidR="00EF1169">
        <w:rPr>
          <w:rFonts w:ascii="Times New Roman" w:hAnsi="Times New Roman" w:eastAsia="Times New Roman" w:cs="Times New Roman"/>
          <w:sz w:val="22"/>
          <w:szCs w:val="22"/>
        </w:rPr>
        <w:t xml:space="preserve">incluindo a </w:t>
      </w:r>
      <w:r w:rsidRPr="6B259083" w:rsidR="00EF1169">
        <w:rPr>
          <w:rFonts w:ascii="Times New Roman" w:hAnsi="Times New Roman" w:eastAsia="Times New Roman" w:cs="Times New Roman"/>
          <w:sz w:val="22"/>
          <w:szCs w:val="22"/>
        </w:rPr>
        <w:t>Lei Geral de Proteção de Dados (“LGPD”) nº 13.709/18, ou quando aplicável,</w:t>
      </w:r>
      <w:r w:rsidRPr="6B259083" w:rsidR="00EF1169">
        <w:rPr>
          <w:rFonts w:ascii="Times New Roman" w:hAnsi="Times New Roman" w:eastAsia="Times New Roman" w:cs="Times New Roman"/>
          <w:sz w:val="22"/>
          <w:szCs w:val="22"/>
        </w:rPr>
        <w:t xml:space="preserve"> </w:t>
      </w:r>
      <w:r w:rsidRPr="6B259083" w:rsidR="00EF7673">
        <w:rPr>
          <w:rFonts w:ascii="Times New Roman" w:hAnsi="Times New Roman" w:eastAsia="Times New Roman" w:cs="Times New Roman"/>
          <w:sz w:val="22"/>
          <w:szCs w:val="22"/>
        </w:rPr>
        <w:t>o Regulamento</w:t>
      </w:r>
      <w:r w:rsidRPr="6B259083" w:rsidR="00EF1169">
        <w:rPr>
          <w:rFonts w:ascii="Times New Roman" w:hAnsi="Times New Roman" w:eastAsia="Times New Roman" w:cs="Times New Roman"/>
          <w:sz w:val="22"/>
          <w:szCs w:val="22"/>
        </w:rPr>
        <w:t xml:space="preserve"> Geral</w:t>
      </w:r>
      <w:r w:rsidRPr="6B259083" w:rsidR="00EF7673">
        <w:rPr>
          <w:rFonts w:ascii="Times New Roman" w:hAnsi="Times New Roman" w:eastAsia="Times New Roman" w:cs="Times New Roman"/>
          <w:sz w:val="22"/>
          <w:szCs w:val="22"/>
        </w:rPr>
        <w:t xml:space="preserve"> de Proteção de Dados da UE e qualquer legislação nacional de implementação relacionada, a Lei de Portabilidade e Responsabilidade do Seguro de Saúde, a Lei de Direitos de Privacidade da Califórnia e qualquer outra lei de proteção</w:t>
      </w:r>
      <w:r w:rsidRPr="6B259083" w:rsidR="00EF1169">
        <w:rPr>
          <w:rFonts w:ascii="Times New Roman" w:hAnsi="Times New Roman" w:eastAsia="Times New Roman" w:cs="Times New Roman"/>
          <w:sz w:val="22"/>
          <w:szCs w:val="22"/>
        </w:rPr>
        <w:t>, privacidade e segurança</w:t>
      </w:r>
      <w:r w:rsidRPr="6B259083" w:rsidR="00EF7673">
        <w:rPr>
          <w:rFonts w:ascii="Times New Roman" w:hAnsi="Times New Roman" w:eastAsia="Times New Roman" w:cs="Times New Roman"/>
          <w:sz w:val="22"/>
          <w:szCs w:val="22"/>
        </w:rPr>
        <w:t xml:space="preserve"> de dados, </w:t>
      </w:r>
      <w:r w:rsidRPr="6B259083" w:rsidR="00EF1169">
        <w:rPr>
          <w:rFonts w:ascii="Times New Roman" w:hAnsi="Times New Roman" w:eastAsia="Times New Roman" w:cs="Times New Roman"/>
          <w:sz w:val="22"/>
          <w:szCs w:val="22"/>
        </w:rPr>
        <w:t>a nível municipal</w:t>
      </w:r>
      <w:r w:rsidRPr="6B259083" w:rsidR="00EF7673">
        <w:rPr>
          <w:rFonts w:ascii="Times New Roman" w:hAnsi="Times New Roman" w:eastAsia="Times New Roman" w:cs="Times New Roman"/>
          <w:sz w:val="22"/>
          <w:szCs w:val="22"/>
        </w:rPr>
        <w:t>, estadual</w:t>
      </w:r>
      <w:r w:rsidRPr="6B259083" w:rsidR="00EF1169">
        <w:rPr>
          <w:rFonts w:ascii="Times New Roman" w:hAnsi="Times New Roman" w:eastAsia="Times New Roman" w:cs="Times New Roman"/>
          <w:sz w:val="22"/>
          <w:szCs w:val="22"/>
        </w:rPr>
        <w:t xml:space="preserve"> ou</w:t>
      </w:r>
      <w:r w:rsidRPr="6B259083" w:rsidR="00EF1169">
        <w:rPr>
          <w:rFonts w:ascii="Times New Roman" w:hAnsi="Times New Roman" w:eastAsia="Times New Roman" w:cs="Times New Roman"/>
          <w:sz w:val="22"/>
          <w:szCs w:val="22"/>
        </w:rPr>
        <w:t xml:space="preserve"> </w:t>
      </w:r>
      <w:r w:rsidRPr="6B259083" w:rsidR="00EF7673">
        <w:rPr>
          <w:rFonts w:ascii="Times New Roman" w:hAnsi="Times New Roman" w:eastAsia="Times New Roman" w:cs="Times New Roman"/>
          <w:sz w:val="22"/>
          <w:szCs w:val="22"/>
        </w:rPr>
        <w:t>federal.</w:t>
      </w:r>
    </w:p>
    <w:p w:rsidRPr="008A28FE" w:rsidR="00EF7673" w:rsidP="6B259083" w:rsidRDefault="00EF7673" w14:paraId="5FD99797" w14:textId="61F45D66">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EF7673">
        <w:rPr>
          <w:rFonts w:ascii="Times New Roman" w:hAnsi="Times New Roman" w:eastAsia="Times New Roman" w:cs="Times New Roman"/>
          <w:sz w:val="22"/>
          <w:szCs w:val="22"/>
        </w:rPr>
        <w:t xml:space="preserve">“Informações pessoais” significa quaisquer dados relacionados ao Contrato vinculado a um indivíduo identificado ou identificável, incluindo dados que identificam um indivíduo ou que poderiam ser usados para identificar, localizar, rastrear ou contatar um indivíduo. As Informações Pessoais incluem </w:t>
      </w:r>
      <w:r w:rsidRPr="6B259083" w:rsidR="00E023A9">
        <w:rPr>
          <w:rFonts w:ascii="Times New Roman" w:hAnsi="Times New Roman" w:eastAsia="Times New Roman" w:cs="Times New Roman"/>
          <w:sz w:val="22"/>
          <w:szCs w:val="22"/>
        </w:rPr>
        <w:t>informações</w:t>
      </w:r>
      <w:r w:rsidRPr="6B259083" w:rsidR="00E023A9">
        <w:rPr>
          <w:rFonts w:ascii="Times New Roman" w:hAnsi="Times New Roman" w:eastAsia="Times New Roman" w:cs="Times New Roman"/>
          <w:sz w:val="22"/>
          <w:szCs w:val="22"/>
        </w:rPr>
        <w:t xml:space="preserve"> </w:t>
      </w:r>
      <w:r w:rsidRPr="6B259083" w:rsidR="00EF7673">
        <w:rPr>
          <w:rFonts w:ascii="Times New Roman" w:hAnsi="Times New Roman" w:eastAsia="Times New Roman" w:cs="Times New Roman"/>
          <w:sz w:val="22"/>
          <w:szCs w:val="22"/>
        </w:rPr>
        <w:t>diretamente identificáveis, como nome, número de identificação ou título exclusivo do cargo, e</w:t>
      </w:r>
      <w:r w:rsidRPr="6B259083" w:rsidR="008A28FE">
        <w:rPr>
          <w:rFonts w:ascii="Times New Roman" w:hAnsi="Times New Roman" w:eastAsia="Times New Roman" w:cs="Times New Roman"/>
          <w:sz w:val="22"/>
          <w:szCs w:val="22"/>
        </w:rPr>
        <w:t> </w:t>
      </w:r>
      <w:r w:rsidRPr="6B259083" w:rsidR="00EF7673">
        <w:rPr>
          <w:rFonts w:ascii="Times New Roman" w:hAnsi="Times New Roman" w:eastAsia="Times New Roman" w:cs="Times New Roman"/>
          <w:sz w:val="22"/>
          <w:szCs w:val="22"/>
        </w:rPr>
        <w:t xml:space="preserve">informações indiretamente identificáveis, como data de nascimento, identificador exclusivo de dispositivos móveis ou vestíveis, informações que possam ser usadas para identificar uma </w:t>
      </w:r>
      <w:r w:rsidRPr="6B259083" w:rsidR="00B477DA">
        <w:rPr>
          <w:rFonts w:ascii="Times New Roman" w:hAnsi="Times New Roman" w:eastAsia="Times New Roman" w:cs="Times New Roman"/>
          <w:sz w:val="22"/>
          <w:szCs w:val="22"/>
        </w:rPr>
        <w:t>residência</w:t>
      </w:r>
      <w:r w:rsidRPr="6B259083" w:rsidR="00EF7673">
        <w:rPr>
          <w:rFonts w:ascii="Times New Roman" w:hAnsi="Times New Roman" w:eastAsia="Times New Roman" w:cs="Times New Roman"/>
          <w:sz w:val="22"/>
          <w:szCs w:val="22"/>
        </w:rPr>
        <w:t>, número de telefone, dados codificados por chave, identificadores online, como endereços IP ou atividades pessoais, comportamentos ou preferências, e inclui quaisquer dados que constituam “dados pessoais” de acordo com a Lei de Proteção de Dados.</w:t>
      </w:r>
    </w:p>
    <w:p w:rsidRPr="008A28FE" w:rsidR="00EF7673" w:rsidP="6B259083" w:rsidRDefault="00EF7673" w14:paraId="4A346270" w14:textId="584F66F6">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EF7673">
        <w:rPr>
          <w:rFonts w:ascii="Times New Roman" w:hAnsi="Times New Roman" w:eastAsia="Times New Roman" w:cs="Times New Roman"/>
          <w:sz w:val="22"/>
          <w:szCs w:val="22"/>
        </w:rPr>
        <w:t xml:space="preserve">“Processamento” significa realizar qualquer operação ou conjunto de operações em Informações Pessoais ou conjuntos de Informações Pessoais, </w:t>
      </w:r>
      <w:r w:rsidRPr="6B259083" w:rsidR="00835489">
        <w:rPr>
          <w:rFonts w:ascii="Times New Roman" w:hAnsi="Times New Roman" w:eastAsia="Times New Roman" w:cs="Times New Roman"/>
          <w:sz w:val="22"/>
          <w:szCs w:val="22"/>
        </w:rPr>
        <w:t>seja ou não</w:t>
      </w:r>
      <w:r w:rsidRPr="6B259083" w:rsidR="00EF7673">
        <w:rPr>
          <w:rFonts w:ascii="Times New Roman" w:hAnsi="Times New Roman" w:eastAsia="Times New Roman" w:cs="Times New Roman"/>
          <w:sz w:val="22"/>
          <w:szCs w:val="22"/>
        </w:rPr>
        <w:t xml:space="preserve">, por meios automatizados, como coleta, </w:t>
      </w:r>
      <w:r w:rsidRPr="6B259083" w:rsidR="00835489">
        <w:rPr>
          <w:rFonts w:ascii="Times New Roman" w:hAnsi="Times New Roman" w:eastAsia="Times New Roman" w:cs="Times New Roman"/>
          <w:sz w:val="22"/>
          <w:szCs w:val="22"/>
        </w:rPr>
        <w:t>registro</w:t>
      </w:r>
      <w:r w:rsidRPr="6B259083" w:rsidR="00EF7673">
        <w:rPr>
          <w:rFonts w:ascii="Times New Roman" w:hAnsi="Times New Roman" w:eastAsia="Times New Roman" w:cs="Times New Roman"/>
          <w:sz w:val="22"/>
          <w:szCs w:val="22"/>
        </w:rPr>
        <w:t>, organização, estruturação, armazenamento, acesso, adaptação ou alteração, recuperação, consulta, uso, divulgação por transmissão, disseminação ou ainda disponibilização, avaliação, análise, elaboração de relatórios, compartilhamento, alinhamento ou combinação, restrição, eliminação ou destruição.</w:t>
      </w:r>
    </w:p>
    <w:p w:rsidRPr="008A28FE" w:rsidR="00EF7673" w:rsidP="6B259083" w:rsidRDefault="00EF7673" w14:paraId="6BAD7335" w14:textId="308D58D2">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EF7673">
        <w:rPr>
          <w:rFonts w:ascii="Times New Roman" w:hAnsi="Times New Roman" w:eastAsia="Times New Roman" w:cs="Times New Roman"/>
          <w:sz w:val="22"/>
          <w:szCs w:val="22"/>
        </w:rPr>
        <w:t>“Violação de Dados Pessoais” significa uma destruição</w:t>
      </w:r>
      <w:r w:rsidRPr="6B259083" w:rsidR="00FD7077">
        <w:rPr>
          <w:rFonts w:ascii="Times New Roman" w:hAnsi="Times New Roman" w:eastAsia="Times New Roman" w:cs="Times New Roman"/>
          <w:sz w:val="22"/>
          <w:szCs w:val="22"/>
        </w:rPr>
        <w:t xml:space="preserve"> acidental ou ilegal</w:t>
      </w:r>
      <w:r w:rsidRPr="6B259083" w:rsidR="00EF7673">
        <w:rPr>
          <w:rFonts w:ascii="Times New Roman" w:hAnsi="Times New Roman" w:eastAsia="Times New Roman" w:cs="Times New Roman"/>
          <w:sz w:val="22"/>
          <w:szCs w:val="22"/>
        </w:rPr>
        <w:t>, perda ou alteração acidentais ou ilícitas, divulgação ou acesso não autorizados de Informações Pessoais, transmitidas, armazenadas ou processadas de outra forma.</w:t>
      </w:r>
    </w:p>
    <w:p w:rsidRPr="008A28FE" w:rsidR="000D3A05" w:rsidP="6B259083" w:rsidRDefault="000D3A05" w14:paraId="681C04BA" w14:textId="6FADA8FD">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0D3A05">
        <w:rPr>
          <w:rFonts w:ascii="Times New Roman" w:hAnsi="Times New Roman" w:eastAsia="Times New Roman" w:cs="Times New Roman"/>
          <w:sz w:val="22"/>
          <w:szCs w:val="22"/>
        </w:rPr>
        <w:t xml:space="preserve">“Cláusulas Contratuais Padrão” são cláusulas contratuais padrão para a transferência de dados pessoais para países terceiros que não foram avaliados pela Comissão Europeia </w:t>
      </w:r>
      <w:r w:rsidRPr="6B259083" w:rsidR="0056225B">
        <w:rPr>
          <w:rFonts w:ascii="Times New Roman" w:hAnsi="Times New Roman" w:eastAsia="Times New Roman" w:cs="Times New Roman"/>
          <w:sz w:val="22"/>
          <w:szCs w:val="22"/>
        </w:rPr>
        <w:t>como fornecendo</w:t>
      </w:r>
      <w:r w:rsidRPr="6B259083" w:rsidR="000D3A05">
        <w:rPr>
          <w:rFonts w:ascii="Times New Roman" w:hAnsi="Times New Roman" w:eastAsia="Times New Roman" w:cs="Times New Roman"/>
          <w:sz w:val="22"/>
          <w:szCs w:val="22"/>
        </w:rPr>
        <w:t xml:space="preserve"> um nível adequado de proteção aos dados pessoais, conforme publicado pela Comissão Europeia em 4 de junho de 2021, e que podem ser atualizadas periodicamente.</w:t>
      </w:r>
    </w:p>
    <w:p w:rsidRPr="008A28FE" w:rsidR="00EF7673" w:rsidP="6B259083" w:rsidRDefault="00EF7673" w14:paraId="72A4BD1C" w14:textId="03220C37">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EF7673">
        <w:rPr>
          <w:rFonts w:ascii="Times New Roman" w:hAnsi="Times New Roman" w:eastAsia="Times New Roman" w:cs="Times New Roman"/>
          <w:sz w:val="22"/>
          <w:szCs w:val="22"/>
        </w:rPr>
        <w:t>Caso essas definições restrinjam ou reduzam o escopo das definições relacionadas à Lei de Proteção de Dados, as disposições deverão ser expandidas para corresponder às determinações da Lei de Proteção de Dados.</w:t>
      </w:r>
    </w:p>
    <w:p w:rsidRPr="008A28FE" w:rsidR="009D4406" w:rsidP="6B259083" w:rsidRDefault="009D4406" w14:paraId="5C3F7EBD" w14:textId="1E91211A">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9D4406">
        <w:rPr>
          <w:rFonts w:ascii="Times New Roman" w:hAnsi="Times New Roman" w:eastAsia="Times New Roman" w:cs="Times New Roman"/>
          <w:sz w:val="22"/>
          <w:szCs w:val="22"/>
        </w:rPr>
        <w:t>Na ausência de uma definição nesta Seção, um termo deve ser interpretado de maneira compatível com todas as Leis de Proteção de Dados aplicáveis.</w:t>
      </w:r>
    </w:p>
    <w:bookmarkEnd w:id="1"/>
    <w:p w:rsidRPr="008A28FE" w:rsidR="00186DAF" w:rsidP="6B259083" w:rsidRDefault="00186DAF" w14:paraId="2A7A6EC1" w14:textId="756AA295">
      <w:pPr>
        <w:pStyle w:val="BodyText"/>
        <w:numPr>
          <w:ilvl w:val="0"/>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186DAF">
        <w:rPr>
          <w:rFonts w:ascii="Times New Roman" w:hAnsi="Times New Roman" w:eastAsia="Times New Roman" w:cs="Times New Roman"/>
          <w:i w:val="1"/>
          <w:iCs w:val="1"/>
          <w:sz w:val="22"/>
          <w:szCs w:val="22"/>
        </w:rPr>
        <w:t>Interpretação</w:t>
      </w:r>
      <w:r w:rsidRPr="6B259083" w:rsidR="00186DAF">
        <w:rPr>
          <w:rFonts w:ascii="Times New Roman" w:hAnsi="Times New Roman" w:eastAsia="Times New Roman" w:cs="Times New Roman"/>
          <w:sz w:val="22"/>
          <w:szCs w:val="22"/>
        </w:rPr>
        <w:t xml:space="preserve">. </w:t>
      </w:r>
    </w:p>
    <w:p w:rsidRPr="008A28FE" w:rsidR="00186DAF" w:rsidP="6B259083" w:rsidRDefault="00186DAF" w14:paraId="35F7AD1E" w14:textId="671B5E47">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186DAF">
        <w:rPr>
          <w:rFonts w:ascii="Times New Roman" w:hAnsi="Times New Roman" w:eastAsia="Times New Roman" w:cs="Times New Roman"/>
          <w:sz w:val="22"/>
          <w:szCs w:val="22"/>
        </w:rPr>
        <w:t xml:space="preserve">Os termos definidos e usados </w:t>
      </w:r>
      <w:r w:rsidRPr="6B259083" w:rsidR="00186DAF">
        <w:rPr>
          <w:rFonts w:ascii="Times New Roman" w:hAnsi="Times New Roman" w:eastAsia="Times New Roman" w:cs="Times New Roman"/>
          <w:sz w:val="22"/>
          <w:szCs w:val="22"/>
        </w:rPr>
        <w:t>neste</w:t>
      </w:r>
      <w:r w:rsidRPr="6B259083" w:rsidR="00186DAF">
        <w:rPr>
          <w:rFonts w:ascii="Times New Roman" w:hAnsi="Times New Roman" w:eastAsia="Times New Roman" w:cs="Times New Roman"/>
          <w:sz w:val="22"/>
          <w:szCs w:val="22"/>
        </w:rPr>
        <w:t xml:space="preserve"> DSA, mas não definidos neste documento, devem ter o</w:t>
      </w:r>
      <w:r w:rsidRPr="6B259083" w:rsidR="008A28FE">
        <w:rPr>
          <w:rFonts w:ascii="Times New Roman" w:hAnsi="Times New Roman" w:eastAsia="Times New Roman" w:cs="Times New Roman"/>
          <w:sz w:val="22"/>
          <w:szCs w:val="22"/>
        </w:rPr>
        <w:t> </w:t>
      </w:r>
      <w:r w:rsidRPr="6B259083" w:rsidR="00186DAF">
        <w:rPr>
          <w:rFonts w:ascii="Times New Roman" w:hAnsi="Times New Roman" w:eastAsia="Times New Roman" w:cs="Times New Roman"/>
          <w:sz w:val="22"/>
          <w:szCs w:val="22"/>
        </w:rPr>
        <w:t xml:space="preserve">significado especificado em outras disposições deste Contrato. </w:t>
      </w:r>
    </w:p>
    <w:p w:rsidRPr="008A28FE" w:rsidR="00186DAF" w:rsidP="6B259083" w:rsidRDefault="00186DAF" w14:paraId="79B92AEA" w14:textId="0215222E">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186DAF">
        <w:rPr>
          <w:rFonts w:ascii="Times New Roman" w:hAnsi="Times New Roman" w:eastAsia="Times New Roman" w:cs="Times New Roman"/>
          <w:sz w:val="22"/>
          <w:szCs w:val="22"/>
        </w:rPr>
        <w:t>As palavras “incluir” e “incluindo” devem ser interpretadas como incluindo, entre</w:t>
      </w:r>
      <w:r w:rsidRPr="6B259083" w:rsidR="008A28FE">
        <w:rPr>
          <w:rFonts w:ascii="Times New Roman" w:hAnsi="Times New Roman" w:eastAsia="Times New Roman" w:cs="Times New Roman"/>
          <w:sz w:val="22"/>
          <w:szCs w:val="22"/>
        </w:rPr>
        <w:t> </w:t>
      </w:r>
      <w:r w:rsidRPr="6B259083" w:rsidR="00186DAF">
        <w:rPr>
          <w:rFonts w:ascii="Times New Roman" w:hAnsi="Times New Roman" w:eastAsia="Times New Roman" w:cs="Times New Roman"/>
          <w:sz w:val="22"/>
          <w:szCs w:val="22"/>
        </w:rPr>
        <w:t xml:space="preserve">outros. </w:t>
      </w:r>
    </w:p>
    <w:p w:rsidR="40F0EDCF" w:rsidP="6B259083" w:rsidRDefault="40F0EDCF" w14:paraId="10CDC8C1" w14:textId="4FE337B7">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31051D5" w:rsidR="40F0EDCF">
        <w:rPr>
          <w:rFonts w:ascii="Times New Roman" w:hAnsi="Times New Roman" w:eastAsia="Times New Roman" w:cs="Times New Roman"/>
          <w:sz w:val="22"/>
          <w:szCs w:val="22"/>
        </w:rPr>
        <w:t xml:space="preserve">No cumprimento das suas obrigações ao abrigo do Acordo de Serviço e deste </w:t>
      </w:r>
      <w:r w:rsidRPr="531051D5" w:rsidR="40F0EDCF">
        <w:rPr>
          <w:rFonts w:ascii="Times New Roman" w:hAnsi="Times New Roman" w:eastAsia="Times New Roman" w:cs="Times New Roman"/>
          <w:sz w:val="22"/>
          <w:szCs w:val="22"/>
        </w:rPr>
        <w:t>D</w:t>
      </w:r>
      <w:r w:rsidRPr="531051D5" w:rsidR="12CCC949">
        <w:rPr>
          <w:rFonts w:ascii="Times New Roman" w:hAnsi="Times New Roman" w:eastAsia="Times New Roman" w:cs="Times New Roman"/>
          <w:sz w:val="22"/>
          <w:szCs w:val="22"/>
        </w:rPr>
        <w:t>S</w:t>
      </w:r>
      <w:r w:rsidRPr="531051D5" w:rsidR="40F0EDCF">
        <w:rPr>
          <w:rFonts w:ascii="Times New Roman" w:hAnsi="Times New Roman" w:eastAsia="Times New Roman" w:cs="Times New Roman"/>
          <w:sz w:val="22"/>
          <w:szCs w:val="22"/>
        </w:rPr>
        <w:t>A</w:t>
      </w:r>
      <w:r w:rsidRPr="531051D5" w:rsidR="40F0EDCF">
        <w:rPr>
          <w:rFonts w:ascii="Times New Roman" w:hAnsi="Times New Roman" w:eastAsia="Times New Roman" w:cs="Times New Roman"/>
          <w:sz w:val="22"/>
          <w:szCs w:val="22"/>
        </w:rPr>
        <w:t>, as Partes reconhecem que a política corporativa da MSD e das suas Afiliadas exige que os negócios da MSD sejam conduzidos de acordo com a letra e o espírito de qualquer Lei de Proteção de Dados aplicável, incluindo o Regulamento Geral sobre a Proteção de Dados da UE. No caso de ambas as Partes não estarem sujeitas às mesmas Leis de Proteção de Dados, espera-se que ambas as Partes cumpram todas as normas de proteção de dados razoavelmente relevantes contidas em tais leis.</w:t>
      </w:r>
    </w:p>
    <w:p w:rsidRPr="008A28FE" w:rsidR="00186DAF" w:rsidP="6B259083" w:rsidRDefault="00186DAF" w14:paraId="4FB05D1A" w14:textId="1A50394D">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186DAF">
        <w:rPr>
          <w:rFonts w:ascii="Times New Roman" w:hAnsi="Times New Roman" w:eastAsia="Times New Roman" w:cs="Times New Roman"/>
          <w:sz w:val="22"/>
          <w:szCs w:val="22"/>
        </w:rPr>
        <w:t xml:space="preserve">Em relação à Finalidade de Compartilhamento de Dados nos termos do Contrato, o fornecedor pode processar as Informações Pessoais de uma ou mais das afiliadas da Empresa. Nesse caso, </w:t>
      </w:r>
      <w:bookmarkStart w:name="_Hlk1139303" w:id="2"/>
      <w:r w:rsidRPr="6B259083" w:rsidR="00186DAF">
        <w:rPr>
          <w:rFonts w:ascii="Times New Roman" w:hAnsi="Times New Roman" w:eastAsia="Times New Roman" w:cs="Times New Roman"/>
          <w:sz w:val="22"/>
          <w:szCs w:val="22"/>
        </w:rPr>
        <w:t xml:space="preserve">qualquer uma dessas afiliadas da Empresa será considerada um “Controlador” de Informações Pessoais e um </w:t>
      </w:r>
      <w:r w:rsidRPr="6B259083" w:rsidR="006A6DD6">
        <w:rPr>
          <w:rFonts w:ascii="Times New Roman" w:hAnsi="Times New Roman" w:eastAsia="Times New Roman" w:cs="Times New Roman"/>
          <w:sz w:val="22"/>
          <w:szCs w:val="22"/>
        </w:rPr>
        <w:t xml:space="preserve">terceiro </w:t>
      </w:r>
      <w:r w:rsidRPr="6B259083" w:rsidR="00186DAF">
        <w:rPr>
          <w:rFonts w:ascii="Times New Roman" w:hAnsi="Times New Roman" w:eastAsia="Times New Roman" w:cs="Times New Roman"/>
          <w:sz w:val="22"/>
          <w:szCs w:val="22"/>
        </w:rPr>
        <w:t xml:space="preserve">beneficiário deste DSA </w:t>
      </w:r>
      <w:r w:rsidRPr="6B259083" w:rsidR="006A6DD6">
        <w:rPr>
          <w:rFonts w:ascii="Times New Roman" w:hAnsi="Times New Roman" w:eastAsia="Times New Roman" w:cs="Times New Roman"/>
          <w:sz w:val="22"/>
          <w:szCs w:val="22"/>
        </w:rPr>
        <w:t>terá o direito de confiar e fazer cumprir</w:t>
      </w:r>
      <w:r w:rsidRPr="6B259083" w:rsidR="00186DAF">
        <w:rPr>
          <w:rFonts w:ascii="Times New Roman" w:hAnsi="Times New Roman" w:eastAsia="Times New Roman" w:cs="Times New Roman"/>
          <w:sz w:val="22"/>
          <w:szCs w:val="22"/>
        </w:rPr>
        <w:t xml:space="preserve"> todos os direitos e proteções </w:t>
      </w:r>
      <w:r w:rsidRPr="6B259083" w:rsidR="006A6DD6">
        <w:rPr>
          <w:rFonts w:ascii="Times New Roman" w:hAnsi="Times New Roman" w:eastAsia="Times New Roman" w:cs="Times New Roman"/>
          <w:sz w:val="22"/>
          <w:szCs w:val="22"/>
        </w:rPr>
        <w:t>concedidos à</w:t>
      </w:r>
      <w:r w:rsidRPr="6B259083" w:rsidR="00186DAF">
        <w:rPr>
          <w:rFonts w:ascii="Times New Roman" w:hAnsi="Times New Roman" w:eastAsia="Times New Roman" w:cs="Times New Roman"/>
          <w:sz w:val="22"/>
          <w:szCs w:val="22"/>
        </w:rPr>
        <w:t xml:space="preserve"> Empresa nos termos deste DSA, independentemente da afiliada ser nomeada como parte do Contrato ou do </w:t>
      </w:r>
      <w:bookmarkEnd w:id="2"/>
      <w:r w:rsidRPr="6B259083" w:rsidR="00186DAF">
        <w:rPr>
          <w:rFonts w:ascii="Times New Roman" w:hAnsi="Times New Roman" w:eastAsia="Times New Roman" w:cs="Times New Roman"/>
          <w:sz w:val="22"/>
          <w:szCs w:val="22"/>
        </w:rPr>
        <w:t xml:space="preserve">DSA. </w:t>
      </w:r>
    </w:p>
    <w:p w:rsidRPr="008A28FE" w:rsidR="00186DAF" w:rsidP="6B259083" w:rsidRDefault="00186DAF" w14:paraId="3BF07F4B" w14:textId="7FB63F4E">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186DAF">
        <w:rPr>
          <w:rFonts w:ascii="Times New Roman" w:hAnsi="Times New Roman" w:eastAsia="Times New Roman" w:cs="Times New Roman"/>
          <w:sz w:val="22"/>
          <w:szCs w:val="22"/>
        </w:rPr>
        <w:t xml:space="preserve">Este DSA é incorporado e faz parte do </w:t>
      </w:r>
      <w:r w:rsidRPr="6B259083" w:rsidR="006A6DD6">
        <w:rPr>
          <w:rFonts w:ascii="Times New Roman" w:hAnsi="Times New Roman" w:eastAsia="Times New Roman" w:cs="Times New Roman"/>
          <w:sz w:val="22"/>
          <w:szCs w:val="22"/>
        </w:rPr>
        <w:t>Contrato</w:t>
      </w:r>
      <w:r w:rsidRPr="6B259083" w:rsidR="00186DAF">
        <w:rPr>
          <w:rFonts w:ascii="Times New Roman" w:hAnsi="Times New Roman" w:eastAsia="Times New Roman" w:cs="Times New Roman"/>
          <w:sz w:val="22"/>
          <w:szCs w:val="22"/>
        </w:rPr>
        <w:t xml:space="preserve">. </w:t>
      </w:r>
    </w:p>
    <w:p w:rsidRPr="008A28FE" w:rsidR="00186DAF" w:rsidP="6B259083" w:rsidRDefault="00186DAF" w14:paraId="145039B7" w14:textId="55068A4D">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bookmarkStart w:name="_Hlk6479881" w:id="3"/>
      <w:r w:rsidRPr="6B259083" w:rsidR="00186DAF">
        <w:rPr>
          <w:rFonts w:ascii="Times New Roman" w:hAnsi="Times New Roman" w:eastAsia="Times New Roman" w:cs="Times New Roman"/>
          <w:sz w:val="22"/>
          <w:szCs w:val="22"/>
        </w:rPr>
        <w:t xml:space="preserve">No caso e na medida em que houver qualquer conflito entre os termos do Contrato e este DSA, os termos deste DSA prevalecerão, </w:t>
      </w:r>
      <w:bookmarkStart w:name="_Hlk505280" w:id="4"/>
      <w:r w:rsidRPr="6B259083" w:rsidR="00186DAF">
        <w:rPr>
          <w:rFonts w:ascii="Times New Roman" w:hAnsi="Times New Roman" w:eastAsia="Times New Roman" w:cs="Times New Roman"/>
          <w:sz w:val="22"/>
          <w:szCs w:val="22"/>
        </w:rPr>
        <w:t>exceto se os termos do Contrato garantirem mais proteção às Informações Pessoais Processadas no escopo do Contrato. Neste caso, os termos mais protetores do Contrato prevalecerão</w:t>
      </w:r>
      <w:bookmarkEnd w:id="4"/>
      <w:r w:rsidRPr="6B259083" w:rsidR="00186DAF">
        <w:rPr>
          <w:rFonts w:ascii="Times New Roman" w:hAnsi="Times New Roman" w:eastAsia="Times New Roman" w:cs="Times New Roman"/>
          <w:sz w:val="22"/>
          <w:szCs w:val="22"/>
        </w:rPr>
        <w:t xml:space="preserve">. </w:t>
      </w:r>
      <w:bookmarkEnd w:id="3"/>
    </w:p>
    <w:p w:rsidRPr="008A28FE" w:rsidR="00186DAF" w:rsidP="6B259083" w:rsidRDefault="00186DAF" w14:paraId="64C2D04F" w14:textId="0DA78142">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186DAF">
        <w:rPr>
          <w:rFonts w:ascii="Times New Roman" w:hAnsi="Times New Roman" w:eastAsia="Times New Roman" w:cs="Times New Roman"/>
          <w:sz w:val="22"/>
          <w:szCs w:val="22"/>
        </w:rPr>
        <w:t xml:space="preserve">Na hipótese </w:t>
      </w:r>
      <w:r w:rsidRPr="6B259083" w:rsidR="006B3C6A">
        <w:rPr>
          <w:rFonts w:ascii="Times New Roman" w:hAnsi="Times New Roman" w:eastAsia="Times New Roman" w:cs="Times New Roman"/>
          <w:sz w:val="22"/>
          <w:szCs w:val="22"/>
        </w:rPr>
        <w:t>de</w:t>
      </w:r>
      <w:r w:rsidRPr="6B259083" w:rsidR="00186DAF">
        <w:rPr>
          <w:rFonts w:ascii="Times New Roman" w:hAnsi="Times New Roman" w:eastAsia="Times New Roman" w:cs="Times New Roman"/>
          <w:sz w:val="22"/>
          <w:szCs w:val="22"/>
        </w:rPr>
        <w:t xml:space="preserve"> qualquer conflito entre os termos deste DSA e as Cláusulas Contratuais Padrão, os termos da Cláusulas Contratuais Padrão prevalecerão. </w:t>
      </w:r>
    </w:p>
    <w:p w:rsidRPr="008A28FE" w:rsidR="00186DAF" w:rsidP="6B259083" w:rsidRDefault="00186DAF" w14:paraId="20BE54B2" w14:textId="55016E22">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186DAF">
        <w:rPr>
          <w:rFonts w:ascii="Times New Roman" w:hAnsi="Times New Roman" w:eastAsia="Times New Roman" w:cs="Times New Roman"/>
          <w:sz w:val="22"/>
          <w:szCs w:val="22"/>
        </w:rPr>
        <w:t>Salvo expressamente alterado neste documento, os termos do Contrato permanecerão em pleno vigor</w:t>
      </w:r>
      <w:r w:rsidRPr="6B259083" w:rsidR="008A28FE">
        <w:rPr>
          <w:rFonts w:ascii="Times New Roman" w:hAnsi="Times New Roman" w:eastAsia="Times New Roman" w:cs="Times New Roman"/>
          <w:sz w:val="22"/>
          <w:szCs w:val="22"/>
        </w:rPr>
        <w:t> </w:t>
      </w:r>
      <w:r w:rsidRPr="6B259083" w:rsidR="00186DAF">
        <w:rPr>
          <w:rFonts w:ascii="Times New Roman" w:hAnsi="Times New Roman" w:eastAsia="Times New Roman" w:cs="Times New Roman"/>
          <w:sz w:val="22"/>
          <w:szCs w:val="22"/>
        </w:rPr>
        <w:t xml:space="preserve">e efeito. </w:t>
      </w:r>
    </w:p>
    <w:p w:rsidRPr="008A28FE" w:rsidR="00186DAF" w:rsidP="6B259083" w:rsidRDefault="00186DAF" w14:paraId="40C3FD04" w14:textId="31FBFCEC">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186DAF">
        <w:rPr>
          <w:rFonts w:ascii="Times New Roman" w:hAnsi="Times New Roman" w:eastAsia="Times New Roman" w:cs="Times New Roman"/>
          <w:sz w:val="22"/>
          <w:szCs w:val="22"/>
        </w:rPr>
        <w:t xml:space="preserve">Se este DSA for redigido em inglês e em um idioma estrangeiro, no caso de diferenças entre o texto em inglês e o texto no idioma estrangeiro, o texto em inglês prevalecerá. </w:t>
      </w:r>
    </w:p>
    <w:p w:rsidRPr="008A28FE" w:rsidR="00186DAF" w:rsidP="6B259083" w:rsidRDefault="00186DAF" w14:paraId="39CE5FD1" w14:textId="0AC51259">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bookmarkStart w:name="_Hlk1139629" w:id="5"/>
      <w:r w:rsidRPr="6B259083" w:rsidR="00186DAF">
        <w:rPr>
          <w:rFonts w:ascii="Times New Roman" w:hAnsi="Times New Roman" w:eastAsia="Times New Roman" w:cs="Times New Roman"/>
          <w:sz w:val="22"/>
          <w:szCs w:val="22"/>
        </w:rPr>
        <w:t>A</w:t>
      </w:r>
      <w:r w:rsidRPr="6B259083" w:rsidR="006B3C6A">
        <w:rPr>
          <w:rFonts w:ascii="Times New Roman" w:hAnsi="Times New Roman" w:eastAsia="Times New Roman" w:cs="Times New Roman"/>
          <w:sz w:val="22"/>
          <w:szCs w:val="22"/>
        </w:rPr>
        <w:t>s cláusulas</w:t>
      </w:r>
      <w:r w:rsidRPr="6B259083" w:rsidR="00186DAF">
        <w:rPr>
          <w:rFonts w:ascii="Times New Roman" w:hAnsi="Times New Roman" w:eastAsia="Times New Roman" w:cs="Times New Roman"/>
          <w:sz w:val="22"/>
          <w:szCs w:val="22"/>
        </w:rPr>
        <w:t xml:space="preserve"> e outros </w:t>
      </w:r>
      <w:r w:rsidRPr="6B259083" w:rsidR="006B3C6A">
        <w:rPr>
          <w:rFonts w:ascii="Times New Roman" w:hAnsi="Times New Roman" w:eastAsia="Times New Roman" w:cs="Times New Roman"/>
          <w:sz w:val="22"/>
          <w:szCs w:val="22"/>
        </w:rPr>
        <w:t>títulos</w:t>
      </w:r>
      <w:r w:rsidRPr="6B259083" w:rsidR="006B3C6A">
        <w:rPr>
          <w:rFonts w:ascii="Times New Roman" w:hAnsi="Times New Roman" w:eastAsia="Times New Roman" w:cs="Times New Roman"/>
          <w:sz w:val="22"/>
          <w:szCs w:val="22"/>
        </w:rPr>
        <w:t xml:space="preserve"> </w:t>
      </w:r>
      <w:r w:rsidRPr="6B259083" w:rsidR="00186DAF">
        <w:rPr>
          <w:rFonts w:ascii="Times New Roman" w:hAnsi="Times New Roman" w:eastAsia="Times New Roman" w:cs="Times New Roman"/>
          <w:sz w:val="22"/>
          <w:szCs w:val="22"/>
        </w:rPr>
        <w:t xml:space="preserve">neste DSA são somente para conveniência de referência e não </w:t>
      </w:r>
      <w:r w:rsidRPr="6B259083" w:rsidR="006B3C6A">
        <w:rPr>
          <w:rFonts w:ascii="Times New Roman" w:hAnsi="Times New Roman" w:eastAsia="Times New Roman" w:cs="Times New Roman"/>
          <w:sz w:val="22"/>
          <w:szCs w:val="22"/>
        </w:rPr>
        <w:t xml:space="preserve">devem </w:t>
      </w:r>
      <w:r w:rsidRPr="6B259083" w:rsidR="00186DAF">
        <w:rPr>
          <w:rFonts w:ascii="Times New Roman" w:hAnsi="Times New Roman" w:eastAsia="Times New Roman" w:cs="Times New Roman"/>
          <w:sz w:val="22"/>
          <w:szCs w:val="22"/>
        </w:rPr>
        <w:t>constituir uma parte ou de outra forma</w:t>
      </w:r>
      <w:r w:rsidRPr="6B259083" w:rsidR="006B3C6A">
        <w:rPr>
          <w:rFonts w:ascii="Times New Roman" w:hAnsi="Times New Roman" w:eastAsia="Times New Roman" w:cs="Times New Roman"/>
          <w:sz w:val="22"/>
          <w:szCs w:val="22"/>
        </w:rPr>
        <w:t xml:space="preserve"> afetar</w:t>
      </w:r>
      <w:r w:rsidRPr="6B259083" w:rsidR="00186DAF">
        <w:rPr>
          <w:rFonts w:ascii="Times New Roman" w:hAnsi="Times New Roman" w:eastAsia="Times New Roman" w:cs="Times New Roman"/>
          <w:sz w:val="22"/>
          <w:szCs w:val="22"/>
        </w:rPr>
        <w:t xml:space="preserve"> o significado ou a interpretação deste DSA. </w:t>
      </w:r>
    </w:p>
    <w:p w:rsidRPr="008A28FE" w:rsidR="00186DAF" w:rsidP="6B259083" w:rsidRDefault="00006849" w14:paraId="3D3E94D7" w14:textId="455DA99D">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006849">
        <w:rPr>
          <w:rFonts w:ascii="Times New Roman" w:hAnsi="Times New Roman" w:eastAsia="Times New Roman" w:cs="Times New Roman"/>
          <w:sz w:val="22"/>
          <w:szCs w:val="22"/>
        </w:rPr>
        <w:t xml:space="preserve">Os </w:t>
      </w:r>
      <w:r w:rsidRPr="6B259083" w:rsidR="00186DAF">
        <w:rPr>
          <w:rFonts w:ascii="Times New Roman" w:hAnsi="Times New Roman" w:eastAsia="Times New Roman" w:cs="Times New Roman"/>
          <w:sz w:val="22"/>
          <w:szCs w:val="22"/>
        </w:rPr>
        <w:t xml:space="preserve">Anexos e </w:t>
      </w:r>
      <w:r w:rsidRPr="6B259083" w:rsidR="00006849">
        <w:rPr>
          <w:rFonts w:ascii="Times New Roman" w:hAnsi="Times New Roman" w:eastAsia="Times New Roman" w:cs="Times New Roman"/>
          <w:sz w:val="22"/>
          <w:szCs w:val="22"/>
        </w:rPr>
        <w:t>A</w:t>
      </w:r>
      <w:r w:rsidRPr="6B259083" w:rsidR="00186DAF">
        <w:rPr>
          <w:rFonts w:ascii="Times New Roman" w:hAnsi="Times New Roman" w:eastAsia="Times New Roman" w:cs="Times New Roman"/>
          <w:sz w:val="22"/>
          <w:szCs w:val="22"/>
        </w:rPr>
        <w:t xml:space="preserve">pêndices a este DSA devem ser considerados parte integrante deste DSA na mesma medida como se tivessem sido </w:t>
      </w:r>
      <w:r w:rsidRPr="6B259083" w:rsidR="00006849">
        <w:rPr>
          <w:rFonts w:ascii="Times New Roman" w:hAnsi="Times New Roman" w:eastAsia="Times New Roman" w:cs="Times New Roman"/>
          <w:sz w:val="22"/>
          <w:szCs w:val="22"/>
        </w:rPr>
        <w:t>transcritos expressamente</w:t>
      </w:r>
      <w:r w:rsidRPr="6B259083" w:rsidR="00186DAF">
        <w:rPr>
          <w:rFonts w:ascii="Times New Roman" w:hAnsi="Times New Roman" w:eastAsia="Times New Roman" w:cs="Times New Roman"/>
          <w:sz w:val="22"/>
          <w:szCs w:val="22"/>
        </w:rPr>
        <w:t xml:space="preserve"> neste DSA. </w:t>
      </w:r>
    </w:p>
    <w:p w:rsidRPr="008A28FE" w:rsidR="00186DAF" w:rsidP="6B259083" w:rsidRDefault="00186DAF" w14:paraId="24E0D3A0" w14:textId="2B90D719">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186DAF">
        <w:rPr>
          <w:rFonts w:ascii="Times New Roman" w:hAnsi="Times New Roman" w:eastAsia="Times New Roman" w:cs="Times New Roman"/>
          <w:sz w:val="22"/>
          <w:szCs w:val="22"/>
        </w:rPr>
        <w:t xml:space="preserve">As disposições deste DSA são </w:t>
      </w:r>
      <w:r w:rsidRPr="6B259083" w:rsidR="00006849">
        <w:rPr>
          <w:rFonts w:ascii="Times New Roman" w:hAnsi="Times New Roman" w:eastAsia="Times New Roman" w:cs="Times New Roman"/>
          <w:sz w:val="22"/>
          <w:szCs w:val="22"/>
        </w:rPr>
        <w:t>separáveis</w:t>
      </w:r>
      <w:r w:rsidRPr="6B259083" w:rsidR="00186DAF">
        <w:rPr>
          <w:rFonts w:ascii="Times New Roman" w:hAnsi="Times New Roman" w:eastAsia="Times New Roman" w:cs="Times New Roman"/>
          <w:sz w:val="22"/>
          <w:szCs w:val="22"/>
        </w:rPr>
        <w:t xml:space="preserve">. Se qualquer </w:t>
      </w:r>
      <w:r w:rsidRPr="6B259083" w:rsidR="00006849">
        <w:rPr>
          <w:rFonts w:ascii="Times New Roman" w:hAnsi="Times New Roman" w:eastAsia="Times New Roman" w:cs="Times New Roman"/>
          <w:sz w:val="22"/>
          <w:szCs w:val="22"/>
        </w:rPr>
        <w:t>frase</w:t>
      </w:r>
      <w:r w:rsidRPr="6B259083" w:rsidR="00186DAF">
        <w:rPr>
          <w:rFonts w:ascii="Times New Roman" w:hAnsi="Times New Roman" w:eastAsia="Times New Roman" w:cs="Times New Roman"/>
          <w:sz w:val="22"/>
          <w:szCs w:val="22"/>
        </w:rPr>
        <w:t xml:space="preserve">, cláusula ou disposição </w:t>
      </w:r>
      <w:r w:rsidRPr="6B259083" w:rsidR="00006849">
        <w:rPr>
          <w:rFonts w:ascii="Times New Roman" w:hAnsi="Times New Roman" w:eastAsia="Times New Roman" w:cs="Times New Roman"/>
          <w:sz w:val="22"/>
          <w:szCs w:val="22"/>
        </w:rPr>
        <w:t xml:space="preserve">for </w:t>
      </w:r>
      <w:r w:rsidRPr="6B259083" w:rsidR="00186DAF">
        <w:rPr>
          <w:rFonts w:ascii="Times New Roman" w:hAnsi="Times New Roman" w:eastAsia="Times New Roman" w:cs="Times New Roman"/>
          <w:sz w:val="22"/>
          <w:szCs w:val="22"/>
        </w:rPr>
        <w:t xml:space="preserve">inválida ou </w:t>
      </w:r>
      <w:r w:rsidRPr="6B259083" w:rsidR="00006849">
        <w:rPr>
          <w:rFonts w:ascii="Times New Roman" w:hAnsi="Times New Roman" w:eastAsia="Times New Roman" w:cs="Times New Roman"/>
          <w:sz w:val="22"/>
          <w:szCs w:val="22"/>
        </w:rPr>
        <w:t>inexequível no todo ou em parte</w:t>
      </w:r>
      <w:r w:rsidRPr="6B259083" w:rsidR="00186DAF">
        <w:rPr>
          <w:rFonts w:ascii="Times New Roman" w:hAnsi="Times New Roman" w:eastAsia="Times New Roman" w:cs="Times New Roman"/>
          <w:sz w:val="22"/>
          <w:szCs w:val="22"/>
        </w:rPr>
        <w:t xml:space="preserve">, </w:t>
      </w:r>
      <w:r w:rsidRPr="6B259083" w:rsidR="00006849">
        <w:rPr>
          <w:rFonts w:ascii="Times New Roman" w:hAnsi="Times New Roman" w:eastAsia="Times New Roman" w:cs="Times New Roman"/>
          <w:sz w:val="22"/>
          <w:szCs w:val="22"/>
        </w:rPr>
        <w:t xml:space="preserve">tal invalidade ou inexequibilidade </w:t>
      </w:r>
      <w:r w:rsidRPr="6B259083" w:rsidR="00006849">
        <w:rPr>
          <w:rFonts w:ascii="Times New Roman" w:hAnsi="Times New Roman" w:eastAsia="Times New Roman" w:cs="Times New Roman"/>
          <w:sz w:val="22"/>
          <w:szCs w:val="22"/>
        </w:rPr>
        <w:t xml:space="preserve">afetará </w:t>
      </w:r>
      <w:r w:rsidRPr="6B259083" w:rsidR="00186DAF">
        <w:rPr>
          <w:rFonts w:ascii="Times New Roman" w:hAnsi="Times New Roman" w:eastAsia="Times New Roman" w:cs="Times New Roman"/>
          <w:sz w:val="22"/>
          <w:szCs w:val="22"/>
        </w:rPr>
        <w:t xml:space="preserve"> somente</w:t>
      </w:r>
      <w:r w:rsidRPr="6B259083" w:rsidR="00186DAF">
        <w:rPr>
          <w:rFonts w:ascii="Times New Roman" w:hAnsi="Times New Roman" w:eastAsia="Times New Roman" w:cs="Times New Roman"/>
          <w:sz w:val="22"/>
          <w:szCs w:val="22"/>
        </w:rPr>
        <w:t xml:space="preserve"> </w:t>
      </w:r>
      <w:r w:rsidRPr="6B259083" w:rsidR="00006849">
        <w:rPr>
          <w:rFonts w:ascii="Times New Roman" w:hAnsi="Times New Roman" w:eastAsia="Times New Roman" w:cs="Times New Roman"/>
          <w:sz w:val="22"/>
          <w:szCs w:val="22"/>
        </w:rPr>
        <w:t>ess</w:t>
      </w:r>
      <w:r w:rsidRPr="6B259083" w:rsidR="00006849">
        <w:rPr>
          <w:rFonts w:ascii="Times New Roman" w:hAnsi="Times New Roman" w:eastAsia="Times New Roman" w:cs="Times New Roman"/>
          <w:sz w:val="22"/>
          <w:szCs w:val="22"/>
        </w:rPr>
        <w:t>a</w:t>
      </w:r>
      <w:r w:rsidRPr="6B259083" w:rsidR="00006849">
        <w:rPr>
          <w:rFonts w:ascii="Times New Roman" w:hAnsi="Times New Roman" w:eastAsia="Times New Roman" w:cs="Times New Roman"/>
          <w:sz w:val="22"/>
          <w:szCs w:val="22"/>
        </w:rPr>
        <w:t xml:space="preserve"> </w:t>
      </w:r>
      <w:r w:rsidRPr="6B259083" w:rsidR="00006849">
        <w:rPr>
          <w:rFonts w:ascii="Times New Roman" w:hAnsi="Times New Roman" w:eastAsia="Times New Roman" w:cs="Times New Roman"/>
          <w:sz w:val="22"/>
          <w:szCs w:val="22"/>
        </w:rPr>
        <w:t>frase</w:t>
      </w:r>
      <w:r w:rsidRPr="6B259083" w:rsidR="00186DAF">
        <w:rPr>
          <w:rFonts w:ascii="Times New Roman" w:hAnsi="Times New Roman" w:eastAsia="Times New Roman" w:cs="Times New Roman"/>
          <w:sz w:val="22"/>
          <w:szCs w:val="22"/>
        </w:rPr>
        <w:t>, cláusula ou disposição e o restante deste DSA permanecerá em pleno vigor e efeito</w:t>
      </w:r>
      <w:bookmarkEnd w:id="5"/>
      <w:r w:rsidRPr="6B259083" w:rsidR="00186DAF">
        <w:rPr>
          <w:rFonts w:ascii="Times New Roman" w:hAnsi="Times New Roman" w:eastAsia="Times New Roman" w:cs="Times New Roman"/>
          <w:sz w:val="22"/>
          <w:szCs w:val="22"/>
        </w:rPr>
        <w:t>.</w:t>
      </w:r>
    </w:p>
    <w:p w:rsidRPr="008A28FE" w:rsidR="00E32097" w:rsidP="6B259083" w:rsidRDefault="00CD7E79" w14:paraId="5EBDEA0E" w14:textId="42B2EDDC">
      <w:pPr>
        <w:pStyle w:val="ListParagraph"/>
        <w:numPr>
          <w:ilvl w:val="1"/>
          <w:numId w:val="29"/>
        </w:numPr>
        <w:jc w:val="both"/>
        <w:rPr>
          <w:rFonts w:ascii="Times New Roman" w:hAnsi="Times New Roman" w:eastAsia="Times New Roman" w:cs="Times New Roman"/>
          <w:sz w:val="22"/>
          <w:szCs w:val="22"/>
        </w:rPr>
      </w:pPr>
      <w:r w:rsidRPr="6B259083" w:rsidR="00CD7E79">
        <w:rPr>
          <w:rFonts w:ascii="Times New Roman" w:hAnsi="Times New Roman" w:eastAsia="Times New Roman" w:cs="Times New Roman"/>
          <w:sz w:val="22"/>
          <w:szCs w:val="22"/>
        </w:rPr>
        <w:t xml:space="preserve">Este DSA rege qualquer Processamento de Informações Pessoais relacionadas à Finalidade de Compartilhamento de Dados e complementa os termos do Contrato aplicável à essa Finalidade, exceto </w:t>
      </w:r>
      <w:r w:rsidRPr="6B259083" w:rsidR="00CD7E79">
        <w:rPr>
          <w:rFonts w:ascii="Times New Roman" w:hAnsi="Times New Roman" w:eastAsia="Times New Roman" w:cs="Times New Roman"/>
          <w:sz w:val="22"/>
          <w:szCs w:val="22"/>
        </w:rPr>
        <w:t>quando Empresa e o Fornecedor celebra</w:t>
      </w:r>
      <w:r w:rsidRPr="6B259083" w:rsidR="00521D41">
        <w:rPr>
          <w:rFonts w:ascii="Times New Roman" w:hAnsi="Times New Roman" w:eastAsia="Times New Roman" w:cs="Times New Roman"/>
          <w:sz w:val="22"/>
          <w:szCs w:val="22"/>
        </w:rPr>
        <w:t>ra</w:t>
      </w:r>
      <w:r w:rsidRPr="6B259083" w:rsidR="00CD7E79">
        <w:rPr>
          <w:rFonts w:ascii="Times New Roman" w:hAnsi="Times New Roman" w:eastAsia="Times New Roman" w:cs="Times New Roman"/>
          <w:sz w:val="22"/>
          <w:szCs w:val="22"/>
        </w:rPr>
        <w:t xml:space="preserve">m outro DSA aplicável para garantir a Finalidade de Compartilhamento de Dados. </w:t>
      </w:r>
    </w:p>
    <w:p w:rsidRPr="008A28FE" w:rsidR="00E32097" w:rsidP="6B259083" w:rsidRDefault="00E32097" w14:paraId="5E0C14F1" w14:textId="77777777">
      <w:pPr>
        <w:pStyle w:val="ListParagraph"/>
        <w:ind w:left="360"/>
        <w:jc w:val="both"/>
        <w:rPr>
          <w:rFonts w:ascii="Times New Roman" w:hAnsi="Times New Roman" w:eastAsia="Times New Roman" w:cs="Times New Roman"/>
          <w:sz w:val="22"/>
          <w:szCs w:val="22"/>
        </w:rPr>
      </w:pPr>
    </w:p>
    <w:p w:rsidRPr="008A28FE" w:rsidR="00E32097" w:rsidP="6B259083" w:rsidRDefault="00186DAF" w14:paraId="2A1849FC" w14:textId="585DF19E">
      <w:pPr>
        <w:pStyle w:val="ListParagraph"/>
        <w:numPr>
          <w:ilvl w:val="1"/>
          <w:numId w:val="29"/>
        </w:numPr>
        <w:jc w:val="both"/>
        <w:rPr>
          <w:rFonts w:ascii="Times New Roman" w:hAnsi="Times New Roman" w:eastAsia="Times New Roman" w:cs="Times New Roman"/>
          <w:sz w:val="22"/>
          <w:szCs w:val="22"/>
        </w:rPr>
      </w:pPr>
      <w:r w:rsidRPr="6B259083" w:rsidR="00186DAF">
        <w:rPr>
          <w:rFonts w:ascii="Times New Roman" w:hAnsi="Times New Roman" w:eastAsia="Times New Roman" w:cs="Times New Roman"/>
          <w:sz w:val="22"/>
          <w:szCs w:val="22"/>
        </w:rPr>
        <w:t xml:space="preserve">Este DSA pode ser celebrado em qualquer número de vias que, em conjunto, constituirão um </w:t>
      </w:r>
      <w:r w:rsidRPr="6B259083" w:rsidR="00830152">
        <w:rPr>
          <w:rFonts w:ascii="Times New Roman" w:hAnsi="Times New Roman" w:eastAsia="Times New Roman" w:cs="Times New Roman"/>
          <w:sz w:val="22"/>
          <w:szCs w:val="22"/>
        </w:rPr>
        <w:t>mesmo</w:t>
      </w:r>
      <w:r w:rsidRPr="6B259083" w:rsidR="00830152">
        <w:rPr>
          <w:rFonts w:ascii="Times New Roman" w:hAnsi="Times New Roman" w:eastAsia="Times New Roman" w:cs="Times New Roman"/>
          <w:sz w:val="22"/>
          <w:szCs w:val="22"/>
        </w:rPr>
        <w:t xml:space="preserve"> </w:t>
      </w:r>
      <w:r w:rsidRPr="6B259083" w:rsidR="00186DAF">
        <w:rPr>
          <w:rFonts w:ascii="Times New Roman" w:hAnsi="Times New Roman" w:eastAsia="Times New Roman" w:cs="Times New Roman"/>
          <w:sz w:val="22"/>
          <w:szCs w:val="22"/>
        </w:rPr>
        <w:t xml:space="preserve">contrato. Qualquer Parte pode </w:t>
      </w:r>
      <w:r w:rsidRPr="6B259083" w:rsidR="00830152">
        <w:rPr>
          <w:rFonts w:ascii="Times New Roman" w:hAnsi="Times New Roman" w:eastAsia="Times New Roman" w:cs="Times New Roman"/>
          <w:sz w:val="22"/>
          <w:szCs w:val="22"/>
        </w:rPr>
        <w:t>celebrar</w:t>
      </w:r>
      <w:r w:rsidRPr="6B259083" w:rsidR="00830152">
        <w:rPr>
          <w:rFonts w:ascii="Times New Roman" w:hAnsi="Times New Roman" w:eastAsia="Times New Roman" w:cs="Times New Roman"/>
          <w:sz w:val="22"/>
          <w:szCs w:val="22"/>
        </w:rPr>
        <w:t xml:space="preserve"> </w:t>
      </w:r>
      <w:r w:rsidRPr="6B259083" w:rsidR="00186DAF">
        <w:rPr>
          <w:rFonts w:ascii="Times New Roman" w:hAnsi="Times New Roman" w:eastAsia="Times New Roman" w:cs="Times New Roman"/>
          <w:sz w:val="22"/>
          <w:szCs w:val="22"/>
        </w:rPr>
        <w:t xml:space="preserve">este DSA </w:t>
      </w:r>
      <w:r w:rsidRPr="6B259083" w:rsidR="00830152">
        <w:rPr>
          <w:rFonts w:ascii="Times New Roman" w:hAnsi="Times New Roman" w:eastAsia="Times New Roman" w:cs="Times New Roman"/>
          <w:sz w:val="22"/>
          <w:szCs w:val="22"/>
        </w:rPr>
        <w:t>firmando</w:t>
      </w:r>
      <w:r w:rsidRPr="6B259083" w:rsidR="00186DAF">
        <w:rPr>
          <w:rFonts w:ascii="Times New Roman" w:hAnsi="Times New Roman" w:eastAsia="Times New Roman" w:cs="Times New Roman"/>
          <w:sz w:val="22"/>
          <w:szCs w:val="22"/>
        </w:rPr>
        <w:t xml:space="preserve"> tal </w:t>
      </w:r>
      <w:r w:rsidRPr="6B259083" w:rsidR="00830152">
        <w:rPr>
          <w:rFonts w:ascii="Times New Roman" w:hAnsi="Times New Roman" w:eastAsia="Times New Roman" w:cs="Times New Roman"/>
          <w:sz w:val="22"/>
          <w:szCs w:val="22"/>
        </w:rPr>
        <w:t>via</w:t>
      </w:r>
      <w:r w:rsidRPr="6B259083" w:rsidR="00186DAF">
        <w:rPr>
          <w:rFonts w:ascii="Times New Roman" w:hAnsi="Times New Roman" w:eastAsia="Times New Roman" w:cs="Times New Roman"/>
          <w:sz w:val="22"/>
          <w:szCs w:val="22"/>
        </w:rPr>
        <w:t>.</w:t>
      </w:r>
    </w:p>
    <w:p w:rsidRPr="008A28FE" w:rsidR="00E32097" w:rsidP="6B259083" w:rsidRDefault="00E32097" w14:paraId="272F9FEE" w14:textId="77777777">
      <w:pPr>
        <w:pStyle w:val="ListParagraph"/>
        <w:ind w:left="360"/>
        <w:jc w:val="both"/>
        <w:rPr>
          <w:rFonts w:ascii="Times New Roman" w:hAnsi="Times New Roman" w:eastAsia="Times New Roman" w:cs="Times New Roman"/>
          <w:sz w:val="22"/>
          <w:szCs w:val="22"/>
        </w:rPr>
      </w:pPr>
    </w:p>
    <w:p w:rsidRPr="008A28FE" w:rsidR="00E32097" w:rsidP="6B259083" w:rsidRDefault="00186DAF" w14:paraId="438072DE" w14:textId="66676E50">
      <w:pPr>
        <w:pStyle w:val="ListParagraph"/>
        <w:numPr>
          <w:ilvl w:val="1"/>
          <w:numId w:val="29"/>
        </w:numPr>
        <w:jc w:val="both"/>
        <w:rPr>
          <w:rFonts w:ascii="Times New Roman" w:hAnsi="Times New Roman" w:eastAsia="Times New Roman" w:cs="Times New Roman"/>
          <w:sz w:val="22"/>
          <w:szCs w:val="22"/>
        </w:rPr>
      </w:pPr>
      <w:r w:rsidRPr="6B259083" w:rsidR="00186DAF">
        <w:rPr>
          <w:rFonts w:ascii="Times New Roman" w:hAnsi="Times New Roman" w:eastAsia="Times New Roman" w:cs="Times New Roman"/>
          <w:sz w:val="22"/>
          <w:szCs w:val="22"/>
        </w:rPr>
        <w:t xml:space="preserve">Este DSA constitui o </w:t>
      </w:r>
      <w:r w:rsidRPr="6B259083" w:rsidR="00480159">
        <w:rPr>
          <w:rFonts w:ascii="Times New Roman" w:hAnsi="Times New Roman" w:eastAsia="Times New Roman" w:cs="Times New Roman"/>
          <w:sz w:val="22"/>
          <w:szCs w:val="22"/>
        </w:rPr>
        <w:t>acordo</w:t>
      </w:r>
      <w:r w:rsidRPr="6B259083" w:rsidR="00480159">
        <w:rPr>
          <w:rFonts w:ascii="Times New Roman" w:hAnsi="Times New Roman" w:eastAsia="Times New Roman" w:cs="Times New Roman"/>
          <w:sz w:val="22"/>
          <w:szCs w:val="22"/>
        </w:rPr>
        <w:t xml:space="preserve"> </w:t>
      </w:r>
      <w:r w:rsidRPr="6B259083" w:rsidR="00186DAF">
        <w:rPr>
          <w:rFonts w:ascii="Times New Roman" w:hAnsi="Times New Roman" w:eastAsia="Times New Roman" w:cs="Times New Roman"/>
          <w:sz w:val="22"/>
          <w:szCs w:val="22"/>
        </w:rPr>
        <w:t xml:space="preserve">integral entre as Partes </w:t>
      </w:r>
      <w:r w:rsidRPr="6B259083" w:rsidR="00480159">
        <w:rPr>
          <w:rFonts w:ascii="Times New Roman" w:hAnsi="Times New Roman" w:eastAsia="Times New Roman" w:cs="Times New Roman"/>
          <w:sz w:val="22"/>
          <w:szCs w:val="22"/>
        </w:rPr>
        <w:t>em relação ao assunto</w:t>
      </w:r>
      <w:r w:rsidRPr="6B259083" w:rsidR="00186DAF">
        <w:rPr>
          <w:rFonts w:ascii="Times New Roman" w:hAnsi="Times New Roman" w:eastAsia="Times New Roman" w:cs="Times New Roman"/>
          <w:sz w:val="22"/>
          <w:szCs w:val="22"/>
        </w:rPr>
        <w:t xml:space="preserve"> deste DSA e (na</w:t>
      </w:r>
      <w:r w:rsidRPr="6B259083" w:rsidR="008A28FE">
        <w:rPr>
          <w:rFonts w:ascii="Times New Roman" w:hAnsi="Times New Roman" w:eastAsia="Times New Roman" w:cs="Times New Roman"/>
          <w:sz w:val="22"/>
          <w:szCs w:val="22"/>
        </w:rPr>
        <w:t> </w:t>
      </w:r>
      <w:r w:rsidRPr="6B259083" w:rsidR="00186DAF">
        <w:rPr>
          <w:rFonts w:ascii="Times New Roman" w:hAnsi="Times New Roman" w:eastAsia="Times New Roman" w:cs="Times New Roman"/>
          <w:sz w:val="22"/>
          <w:szCs w:val="22"/>
        </w:rPr>
        <w:t xml:space="preserve">medida permitida por lei) </w:t>
      </w:r>
      <w:r w:rsidRPr="6B259083" w:rsidR="00480159">
        <w:rPr>
          <w:rFonts w:ascii="Times New Roman" w:hAnsi="Times New Roman" w:eastAsia="Times New Roman" w:cs="Times New Roman"/>
          <w:sz w:val="22"/>
          <w:szCs w:val="22"/>
        </w:rPr>
        <w:t xml:space="preserve">e </w:t>
      </w:r>
      <w:r w:rsidRPr="6B259083" w:rsidR="00186DAF">
        <w:rPr>
          <w:rFonts w:ascii="Times New Roman" w:hAnsi="Times New Roman" w:eastAsia="Times New Roman" w:cs="Times New Roman"/>
          <w:sz w:val="22"/>
          <w:szCs w:val="22"/>
        </w:rPr>
        <w:t xml:space="preserve">substitui </w:t>
      </w:r>
      <w:r w:rsidRPr="6B259083" w:rsidR="00480159">
        <w:rPr>
          <w:rFonts w:ascii="Times New Roman" w:hAnsi="Times New Roman" w:eastAsia="Times New Roman" w:cs="Times New Roman"/>
          <w:sz w:val="22"/>
          <w:szCs w:val="22"/>
        </w:rPr>
        <w:t>todas as representações anteriores ou</w:t>
      </w:r>
      <w:r w:rsidRPr="6B259083" w:rsidR="00186DAF">
        <w:rPr>
          <w:rFonts w:ascii="Times New Roman" w:hAnsi="Times New Roman" w:eastAsia="Times New Roman" w:cs="Times New Roman"/>
          <w:sz w:val="22"/>
          <w:szCs w:val="22"/>
        </w:rPr>
        <w:t xml:space="preserve"> </w:t>
      </w:r>
      <w:r w:rsidRPr="6B259083" w:rsidR="00480159">
        <w:rPr>
          <w:rFonts w:ascii="Times New Roman" w:hAnsi="Times New Roman" w:eastAsia="Times New Roman" w:cs="Times New Roman"/>
          <w:sz w:val="22"/>
          <w:szCs w:val="22"/>
        </w:rPr>
        <w:t xml:space="preserve">acordos orais </w:t>
      </w:r>
      <w:r w:rsidRPr="6B259083" w:rsidR="00186DAF">
        <w:rPr>
          <w:rFonts w:ascii="Times New Roman" w:hAnsi="Times New Roman" w:eastAsia="Times New Roman" w:cs="Times New Roman"/>
          <w:sz w:val="22"/>
          <w:szCs w:val="22"/>
        </w:rPr>
        <w:t>ou escrito</w:t>
      </w:r>
      <w:r w:rsidRPr="6B259083" w:rsidR="00480159">
        <w:rPr>
          <w:rFonts w:ascii="Times New Roman" w:hAnsi="Times New Roman" w:eastAsia="Times New Roman" w:cs="Times New Roman"/>
          <w:sz w:val="22"/>
          <w:szCs w:val="22"/>
        </w:rPr>
        <w:t>s</w:t>
      </w:r>
      <w:r w:rsidRPr="6B259083" w:rsidR="00186DAF">
        <w:rPr>
          <w:rFonts w:ascii="Times New Roman" w:hAnsi="Times New Roman" w:eastAsia="Times New Roman" w:cs="Times New Roman"/>
          <w:sz w:val="22"/>
          <w:szCs w:val="22"/>
        </w:rPr>
        <w:t xml:space="preserve"> entre as Partes </w:t>
      </w:r>
      <w:r w:rsidRPr="6B259083" w:rsidR="00480159">
        <w:rPr>
          <w:rFonts w:ascii="Times New Roman" w:hAnsi="Times New Roman" w:eastAsia="Times New Roman" w:cs="Times New Roman"/>
          <w:sz w:val="22"/>
          <w:szCs w:val="22"/>
        </w:rPr>
        <w:t>em relação a este assunto</w:t>
      </w:r>
      <w:r w:rsidRPr="6B259083" w:rsidR="00186DAF">
        <w:rPr>
          <w:rFonts w:ascii="Times New Roman" w:hAnsi="Times New Roman" w:eastAsia="Times New Roman" w:cs="Times New Roman"/>
          <w:sz w:val="22"/>
          <w:szCs w:val="22"/>
        </w:rPr>
        <w:t xml:space="preserve">, </w:t>
      </w:r>
      <w:r w:rsidRPr="6B259083" w:rsidR="00480159">
        <w:rPr>
          <w:rFonts w:ascii="Times New Roman" w:hAnsi="Times New Roman" w:eastAsia="Times New Roman" w:cs="Times New Roman"/>
          <w:sz w:val="22"/>
          <w:szCs w:val="22"/>
        </w:rPr>
        <w:t>desde</w:t>
      </w:r>
      <w:r w:rsidRPr="6B259083" w:rsidR="00480159">
        <w:rPr>
          <w:rFonts w:ascii="Times New Roman" w:hAnsi="Times New Roman" w:eastAsia="Times New Roman" w:cs="Times New Roman"/>
          <w:sz w:val="22"/>
          <w:szCs w:val="22"/>
        </w:rPr>
        <w:t xml:space="preserve"> </w:t>
      </w:r>
      <w:r w:rsidRPr="6B259083" w:rsidR="00186DAF">
        <w:rPr>
          <w:rFonts w:ascii="Times New Roman" w:hAnsi="Times New Roman" w:eastAsia="Times New Roman" w:cs="Times New Roman"/>
          <w:sz w:val="22"/>
          <w:szCs w:val="22"/>
        </w:rPr>
        <w:t>que nada neste DSA e nenhuma</w:t>
      </w:r>
      <w:r w:rsidRPr="6B259083" w:rsidR="00480159">
        <w:rPr>
          <w:rFonts w:ascii="Times New Roman" w:hAnsi="Times New Roman" w:eastAsia="Times New Roman" w:cs="Times New Roman"/>
          <w:sz w:val="22"/>
          <w:szCs w:val="22"/>
        </w:rPr>
        <w:t xml:space="preserve"> das</w:t>
      </w:r>
      <w:r w:rsidRPr="6B259083" w:rsidR="00186DAF">
        <w:rPr>
          <w:rFonts w:ascii="Times New Roman" w:hAnsi="Times New Roman" w:eastAsia="Times New Roman" w:cs="Times New Roman"/>
          <w:sz w:val="22"/>
          <w:szCs w:val="22"/>
        </w:rPr>
        <w:t xml:space="preserve"> Parte</w:t>
      </w:r>
      <w:r w:rsidRPr="6B259083" w:rsidR="00480159">
        <w:rPr>
          <w:rFonts w:ascii="Times New Roman" w:hAnsi="Times New Roman" w:eastAsia="Times New Roman" w:cs="Times New Roman"/>
          <w:sz w:val="22"/>
          <w:szCs w:val="22"/>
        </w:rPr>
        <w:t>s</w:t>
      </w:r>
      <w:r w:rsidRPr="6B259083" w:rsidR="00186DAF">
        <w:rPr>
          <w:rFonts w:ascii="Times New Roman" w:hAnsi="Times New Roman" w:eastAsia="Times New Roman" w:cs="Times New Roman"/>
          <w:sz w:val="22"/>
          <w:szCs w:val="22"/>
        </w:rPr>
        <w:t xml:space="preserve"> </w:t>
      </w:r>
      <w:r w:rsidRPr="6B259083" w:rsidR="00480159">
        <w:rPr>
          <w:rFonts w:ascii="Times New Roman" w:hAnsi="Times New Roman" w:eastAsia="Times New Roman" w:cs="Times New Roman"/>
          <w:sz w:val="22"/>
          <w:szCs w:val="22"/>
        </w:rPr>
        <w:t>esteja tentando</w:t>
      </w:r>
      <w:r w:rsidRPr="6B259083" w:rsidR="00480159">
        <w:rPr>
          <w:rFonts w:ascii="Times New Roman" w:hAnsi="Times New Roman" w:eastAsia="Times New Roman" w:cs="Times New Roman"/>
          <w:sz w:val="22"/>
          <w:szCs w:val="22"/>
        </w:rPr>
        <w:t xml:space="preserve"> </w:t>
      </w:r>
      <w:r w:rsidRPr="6B259083" w:rsidR="00186DAF">
        <w:rPr>
          <w:rFonts w:ascii="Times New Roman" w:hAnsi="Times New Roman" w:eastAsia="Times New Roman" w:cs="Times New Roman"/>
          <w:sz w:val="22"/>
          <w:szCs w:val="22"/>
        </w:rPr>
        <w:t>excluir qualquer responsabilidade por declarações fraudulentas.</w:t>
      </w:r>
    </w:p>
    <w:p w:rsidRPr="008A28FE" w:rsidR="00E32097" w:rsidP="6B259083" w:rsidRDefault="00E32097" w14:paraId="52C59A5C" w14:textId="77777777">
      <w:pPr>
        <w:pStyle w:val="ListParagraph"/>
        <w:ind w:left="360"/>
        <w:jc w:val="both"/>
        <w:rPr>
          <w:rFonts w:ascii="Times New Roman" w:hAnsi="Times New Roman" w:eastAsia="Times New Roman" w:cs="Times New Roman"/>
          <w:sz w:val="22"/>
          <w:szCs w:val="22"/>
        </w:rPr>
      </w:pPr>
    </w:p>
    <w:p w:rsidRPr="008A28FE" w:rsidR="00186DAF" w:rsidP="6B259083" w:rsidRDefault="00186DAF" w14:paraId="7DEEC30A" w14:textId="28FFEEFF">
      <w:pPr>
        <w:pStyle w:val="ListParagraph"/>
        <w:numPr>
          <w:ilvl w:val="1"/>
          <w:numId w:val="29"/>
        </w:numPr>
        <w:jc w:val="both"/>
        <w:rPr>
          <w:rFonts w:ascii="Times New Roman" w:hAnsi="Times New Roman" w:eastAsia="Times New Roman" w:cs="Times New Roman"/>
          <w:sz w:val="22"/>
          <w:szCs w:val="22"/>
        </w:rPr>
      </w:pPr>
      <w:r w:rsidRPr="6B259083" w:rsidR="00186DAF">
        <w:rPr>
          <w:rFonts w:ascii="Times New Roman" w:hAnsi="Times New Roman" w:eastAsia="Times New Roman" w:cs="Times New Roman"/>
          <w:sz w:val="22"/>
          <w:szCs w:val="22"/>
        </w:rPr>
        <w:t xml:space="preserve">As disposições de lei e jurisdição aplicáveis do </w:t>
      </w:r>
      <w:r w:rsidRPr="6B259083" w:rsidR="00480159">
        <w:rPr>
          <w:rFonts w:ascii="Times New Roman" w:hAnsi="Times New Roman" w:eastAsia="Times New Roman" w:cs="Times New Roman"/>
          <w:sz w:val="22"/>
          <w:szCs w:val="22"/>
        </w:rPr>
        <w:t>Contrato</w:t>
      </w:r>
      <w:r w:rsidRPr="6B259083" w:rsidR="00480159">
        <w:rPr>
          <w:rFonts w:ascii="Times New Roman" w:hAnsi="Times New Roman" w:eastAsia="Times New Roman" w:cs="Times New Roman"/>
          <w:sz w:val="22"/>
          <w:szCs w:val="22"/>
        </w:rPr>
        <w:t xml:space="preserve"> </w:t>
      </w:r>
      <w:r w:rsidRPr="6B259083" w:rsidR="00186DAF">
        <w:rPr>
          <w:rFonts w:ascii="Times New Roman" w:hAnsi="Times New Roman" w:eastAsia="Times New Roman" w:cs="Times New Roman"/>
          <w:sz w:val="22"/>
          <w:szCs w:val="22"/>
        </w:rPr>
        <w:t>serão aplicáveis a este DSA.</w:t>
      </w:r>
    </w:p>
    <w:p w:rsidRPr="008A28FE" w:rsidR="00980CD2" w:rsidP="6B259083" w:rsidRDefault="00980CD2" w14:paraId="36B6A84D" w14:textId="77777777">
      <w:pPr>
        <w:pStyle w:val="ListParagraph"/>
        <w:ind w:left="360"/>
        <w:jc w:val="both"/>
        <w:rPr>
          <w:rFonts w:ascii="Times New Roman" w:hAnsi="Times New Roman" w:eastAsia="Times New Roman" w:cs="Times New Roman"/>
          <w:sz w:val="22"/>
          <w:szCs w:val="22"/>
        </w:rPr>
      </w:pPr>
    </w:p>
    <w:p w:rsidR="001917F7" w:rsidP="6B259083" w:rsidRDefault="001917F7" w14:paraId="10C32B08" w14:textId="6FAD792B">
      <w:pPr>
        <w:pStyle w:val="ListParagraph"/>
        <w:numPr>
          <w:ilvl w:val="0"/>
          <w:numId w:val="29"/>
        </w:numPr>
        <w:jc w:val="both"/>
        <w:rPr>
          <w:rFonts w:ascii="Times New Roman" w:hAnsi="Times New Roman" w:eastAsia="Times New Roman" w:cs="Times New Roman"/>
          <w:sz w:val="22"/>
          <w:szCs w:val="22"/>
        </w:rPr>
      </w:pPr>
      <w:r w:rsidRPr="6B259083" w:rsidR="001917F7">
        <w:rPr>
          <w:rFonts w:ascii="Times New Roman" w:hAnsi="Times New Roman" w:eastAsia="Times New Roman" w:cs="Times New Roman"/>
          <w:i w:val="1"/>
          <w:iCs w:val="1"/>
          <w:sz w:val="22"/>
          <w:szCs w:val="22"/>
        </w:rPr>
        <w:t>Limites em atualizações</w:t>
      </w:r>
      <w:r w:rsidRPr="6B259083" w:rsidR="001917F7">
        <w:rPr>
          <w:rFonts w:ascii="Times New Roman" w:hAnsi="Times New Roman" w:eastAsia="Times New Roman" w:cs="Times New Roman"/>
          <w:sz w:val="22"/>
          <w:szCs w:val="22"/>
        </w:rPr>
        <w:t xml:space="preserve">. </w:t>
      </w:r>
    </w:p>
    <w:p w:rsidR="00A36E6D" w:rsidP="6B259083" w:rsidRDefault="00A36E6D" w14:paraId="40D46F65" w14:textId="77777777">
      <w:pPr>
        <w:pStyle w:val="ListParagraph"/>
        <w:ind w:left="360"/>
        <w:jc w:val="both"/>
        <w:rPr>
          <w:rFonts w:ascii="Times New Roman" w:hAnsi="Times New Roman" w:eastAsia="Times New Roman" w:cs="Times New Roman"/>
          <w:sz w:val="22"/>
          <w:szCs w:val="22"/>
        </w:rPr>
      </w:pPr>
    </w:p>
    <w:p w:rsidR="00A36E6D" w:rsidP="6B259083" w:rsidRDefault="00A36E6D" w14:paraId="79D0462D" w14:textId="57D0584A">
      <w:pPr>
        <w:pStyle w:val="ListParagraph"/>
        <w:numPr>
          <w:ilvl w:val="1"/>
          <w:numId w:val="29"/>
        </w:numPr>
        <w:jc w:val="both"/>
        <w:rPr>
          <w:rFonts w:ascii="Times New Roman" w:hAnsi="Times New Roman" w:eastAsia="Times New Roman" w:cs="Times New Roman"/>
          <w:sz w:val="22"/>
          <w:szCs w:val="22"/>
        </w:rPr>
      </w:pPr>
      <w:r w:rsidRPr="6B259083" w:rsidR="00A36E6D">
        <w:rPr>
          <w:rFonts w:ascii="Times New Roman" w:hAnsi="Times New Roman" w:eastAsia="Times New Roman" w:cs="Times New Roman"/>
          <w:sz w:val="22"/>
          <w:szCs w:val="22"/>
        </w:rPr>
        <w:t>Quando as Partes renovarem, alterarem, emitirem uma nova Declaração de Trabalho sob, ou de qualquer forma modificarem o Acordo ou qualquer Declaração de Trabalho sob o Acordo (um "Evento Gatilho"), o documento mais recente sob "</w:t>
      </w:r>
      <w:r w:rsidRPr="6B259083" w:rsidR="00702D2A">
        <w:rPr>
          <w:rFonts w:ascii="Times New Roman" w:hAnsi="Times New Roman" w:eastAsia="Times New Roman" w:cs="Times New Roman"/>
          <w:sz w:val="22"/>
          <w:szCs w:val="22"/>
        </w:rPr>
        <w:t xml:space="preserve">Data </w:t>
      </w:r>
      <w:r w:rsidRPr="6B259083" w:rsidR="00702D2A">
        <w:rPr>
          <w:rFonts w:ascii="Times New Roman" w:hAnsi="Times New Roman" w:eastAsia="Times New Roman" w:cs="Times New Roman"/>
          <w:sz w:val="22"/>
          <w:szCs w:val="22"/>
        </w:rPr>
        <w:t>Sharing</w:t>
      </w:r>
      <w:r w:rsidRPr="6B259083" w:rsidR="00702D2A">
        <w:rPr>
          <w:rFonts w:ascii="Times New Roman" w:hAnsi="Times New Roman" w:eastAsia="Times New Roman" w:cs="Times New Roman"/>
          <w:sz w:val="22"/>
          <w:szCs w:val="22"/>
        </w:rPr>
        <w:t xml:space="preserve"> </w:t>
      </w:r>
      <w:r w:rsidRPr="6B259083" w:rsidR="00702D2A">
        <w:rPr>
          <w:rFonts w:ascii="Times New Roman" w:hAnsi="Times New Roman" w:eastAsia="Times New Roman" w:cs="Times New Roman"/>
          <w:sz w:val="22"/>
          <w:szCs w:val="22"/>
        </w:rPr>
        <w:t>Addendum</w:t>
      </w:r>
      <w:r w:rsidRPr="6B259083" w:rsidR="00702D2A">
        <w:rPr>
          <w:rFonts w:ascii="Times New Roman" w:hAnsi="Times New Roman" w:eastAsia="Times New Roman" w:cs="Times New Roman"/>
          <w:sz w:val="22"/>
          <w:szCs w:val="22"/>
        </w:rPr>
        <w:t xml:space="preserve"> (</w:t>
      </w:r>
      <w:r w:rsidRPr="6B259083" w:rsidR="00702D2A">
        <w:rPr>
          <w:rFonts w:ascii="Times New Roman" w:hAnsi="Times New Roman" w:eastAsia="Times New Roman" w:cs="Times New Roman"/>
          <w:sz w:val="22"/>
          <w:szCs w:val="22"/>
        </w:rPr>
        <w:t>Supplier</w:t>
      </w:r>
      <w:r w:rsidRPr="6B259083" w:rsidR="00702D2A">
        <w:rPr>
          <w:rFonts w:ascii="Times New Roman" w:hAnsi="Times New Roman" w:eastAsia="Times New Roman" w:cs="Times New Roman"/>
          <w:sz w:val="22"/>
          <w:szCs w:val="22"/>
        </w:rPr>
        <w:t xml:space="preserve"> Data)</w:t>
      </w:r>
      <w:r w:rsidRPr="6B259083" w:rsidR="00A36E6D">
        <w:rPr>
          <w:rFonts w:ascii="Times New Roman" w:hAnsi="Times New Roman" w:eastAsia="Times New Roman" w:cs="Times New Roman"/>
          <w:sz w:val="22"/>
          <w:szCs w:val="22"/>
        </w:rPr>
        <w:t xml:space="preserve">" localizado em </w:t>
      </w:r>
      <w:hyperlink r:id="Re6b71f0fb58a4702">
        <w:r w:rsidRPr="6B259083" w:rsidR="00A36E6D">
          <w:rPr>
            <w:rStyle w:val="Hyperlink"/>
            <w:rFonts w:ascii="Times New Roman" w:hAnsi="Times New Roman" w:eastAsia="Times New Roman" w:cs="Times New Roman"/>
            <w:sz w:val="22"/>
            <w:szCs w:val="22"/>
            <w:lang w:val="es-CO"/>
          </w:rPr>
          <w:t>https://www.msdprivacy.com/privacyterms/</w:t>
        </w:r>
      </w:hyperlink>
      <w:r w:rsidRPr="6B259083" w:rsidR="00A36E6D">
        <w:rPr>
          <w:rFonts w:ascii="Times New Roman" w:hAnsi="Times New Roman" w:eastAsia="Times New Roman" w:cs="Times New Roman"/>
          <w:sz w:val="22"/>
          <w:szCs w:val="22"/>
        </w:rPr>
        <w:t xml:space="preserve"> irá substituir e sobrepor os termos deste D</w:t>
      </w:r>
      <w:r w:rsidRPr="6B259083" w:rsidR="00702D2A">
        <w:rPr>
          <w:rFonts w:ascii="Times New Roman" w:hAnsi="Times New Roman" w:eastAsia="Times New Roman" w:cs="Times New Roman"/>
          <w:sz w:val="22"/>
          <w:szCs w:val="22"/>
        </w:rPr>
        <w:t>S</w:t>
      </w:r>
      <w:r w:rsidRPr="6B259083" w:rsidR="00A36E6D">
        <w:rPr>
          <w:rFonts w:ascii="Times New Roman" w:hAnsi="Times New Roman" w:eastAsia="Times New Roman" w:cs="Times New Roman"/>
          <w:sz w:val="22"/>
          <w:szCs w:val="22"/>
        </w:rPr>
        <w:t>A até o próximo Evento Gatilho, a menos que uma objeção seja apresentada dentro de 30 dias após a ocorrência do evento gatilho. Não obstante o exposto, pode haver situações que exijam uma alteração imediata dos termos deste D</w:t>
      </w:r>
      <w:r w:rsidRPr="6B259083" w:rsidR="00F83984">
        <w:rPr>
          <w:rFonts w:ascii="Times New Roman" w:hAnsi="Times New Roman" w:eastAsia="Times New Roman" w:cs="Times New Roman"/>
          <w:sz w:val="22"/>
          <w:szCs w:val="22"/>
        </w:rPr>
        <w:t>S</w:t>
      </w:r>
      <w:r w:rsidRPr="6B259083" w:rsidR="00A36E6D">
        <w:rPr>
          <w:rFonts w:ascii="Times New Roman" w:hAnsi="Times New Roman" w:eastAsia="Times New Roman" w:cs="Times New Roman"/>
          <w:sz w:val="22"/>
          <w:szCs w:val="22"/>
        </w:rPr>
        <w:t>A, o que só ocorrerá por motivos articulados em 7(b), e só será feito de boa fé e após garantir que os novos termos ou termos modificados se limitem àqueles necessários para cumprir com a nova Lei de Proteção de Dados aplicável, jurisprudência ou orientações emitidas pelas autoridades de proteção de dados relevantes.</w:t>
      </w:r>
    </w:p>
    <w:p w:rsidR="00A36E6D" w:rsidP="6B259083" w:rsidRDefault="00A36E6D" w14:paraId="462123C9" w14:textId="77777777">
      <w:pPr>
        <w:pStyle w:val="ListParagraph"/>
        <w:ind w:left="360"/>
        <w:jc w:val="both"/>
        <w:rPr>
          <w:rFonts w:ascii="Times New Roman" w:hAnsi="Times New Roman" w:eastAsia="Times New Roman" w:cs="Times New Roman"/>
          <w:sz w:val="22"/>
          <w:szCs w:val="22"/>
        </w:rPr>
      </w:pPr>
    </w:p>
    <w:p w:rsidR="00A36E6D" w:rsidP="6B259083" w:rsidRDefault="00A36E6D" w14:paraId="00669E2E" w14:textId="77777777">
      <w:pPr>
        <w:pStyle w:val="ListParagraph"/>
        <w:numPr>
          <w:ilvl w:val="1"/>
          <w:numId w:val="29"/>
        </w:numPr>
        <w:jc w:val="both"/>
        <w:rPr>
          <w:rFonts w:ascii="Times New Roman" w:hAnsi="Times New Roman" w:eastAsia="Times New Roman" w:cs="Times New Roman"/>
          <w:sz w:val="22"/>
          <w:szCs w:val="22"/>
        </w:rPr>
      </w:pPr>
      <w:r w:rsidRPr="6B259083" w:rsidR="00A36E6D">
        <w:rPr>
          <w:rFonts w:ascii="Times New Roman" w:hAnsi="Times New Roman" w:eastAsia="Times New Roman" w:cs="Times New Roman"/>
          <w:sz w:val="22"/>
          <w:szCs w:val="22"/>
        </w:rPr>
        <w:t xml:space="preserve">No evento de qualquer um dos seguintes cenários ocorrer, as Partes concordam imediatamente com os termos mais recentes postados no endereço acima, a menos que uma objeção seja apresentada dentro de 30 dias após o aviso da Empresa sobre os novos termos fornecidos a todas as entidades que solicitaram receber aviso em </w:t>
      </w:r>
      <w:hyperlink r:id="R48af24ae5549417e">
        <w:r w:rsidRPr="6B259083" w:rsidR="00A36E6D">
          <w:rPr>
            <w:rStyle w:val="Hyperlink"/>
            <w:rFonts w:ascii="Times New Roman" w:hAnsi="Times New Roman" w:eastAsia="Times New Roman" w:cs="Times New Roman"/>
            <w:sz w:val="22"/>
            <w:szCs w:val="22"/>
            <w:lang w:val="es-CO"/>
          </w:rPr>
          <w:t>privacy_updates@msd.com</w:t>
        </w:r>
      </w:hyperlink>
      <w:r w:rsidRPr="6B259083" w:rsidR="00A36E6D">
        <w:rPr>
          <w:rFonts w:ascii="Times New Roman" w:hAnsi="Times New Roman" w:eastAsia="Times New Roman" w:cs="Times New Roman"/>
          <w:sz w:val="22"/>
          <w:szCs w:val="22"/>
          <w:lang w:val="es-CO"/>
        </w:rPr>
        <w:t>:</w:t>
      </w:r>
    </w:p>
    <w:p w:rsidR="00A36E6D" w:rsidP="6B259083" w:rsidRDefault="00A36E6D" w14:paraId="7BCEFB1C" w14:textId="77777777">
      <w:pPr>
        <w:pStyle w:val="ListParagraph"/>
        <w:ind w:left="360"/>
        <w:jc w:val="both"/>
        <w:rPr>
          <w:rFonts w:ascii="Times New Roman" w:hAnsi="Times New Roman" w:eastAsia="Times New Roman" w:cs="Times New Roman"/>
          <w:sz w:val="22"/>
          <w:szCs w:val="22"/>
        </w:rPr>
      </w:pPr>
    </w:p>
    <w:p w:rsidR="00A36E6D" w:rsidP="6B259083" w:rsidRDefault="00A36E6D" w14:paraId="4E846E6A" w14:textId="2130FDF6">
      <w:pPr>
        <w:pStyle w:val="ListParagraph"/>
        <w:numPr>
          <w:ilvl w:val="2"/>
          <w:numId w:val="29"/>
        </w:numPr>
        <w:jc w:val="both"/>
        <w:rPr>
          <w:rFonts w:ascii="Times New Roman" w:hAnsi="Times New Roman" w:eastAsia="Times New Roman" w:cs="Times New Roman"/>
          <w:sz w:val="22"/>
          <w:szCs w:val="22"/>
        </w:rPr>
      </w:pPr>
      <w:r w:rsidRPr="6B259083" w:rsidR="00A36E6D">
        <w:rPr>
          <w:rFonts w:ascii="Times New Roman" w:hAnsi="Times New Roman" w:eastAsia="Times New Roman" w:cs="Times New Roman"/>
          <w:sz w:val="22"/>
          <w:szCs w:val="22"/>
        </w:rPr>
        <w:t>a Lei de Proteção de Dados aplicável foi atualizada de maneira que os termos contratuais existentes deste D</w:t>
      </w:r>
      <w:r w:rsidRPr="6B259083" w:rsidR="00702D2A">
        <w:rPr>
          <w:rFonts w:ascii="Times New Roman" w:hAnsi="Times New Roman" w:eastAsia="Times New Roman" w:cs="Times New Roman"/>
          <w:sz w:val="22"/>
          <w:szCs w:val="22"/>
        </w:rPr>
        <w:t>S</w:t>
      </w:r>
      <w:r w:rsidRPr="6B259083" w:rsidR="00A36E6D">
        <w:rPr>
          <w:rFonts w:ascii="Times New Roman" w:hAnsi="Times New Roman" w:eastAsia="Times New Roman" w:cs="Times New Roman"/>
          <w:sz w:val="22"/>
          <w:szCs w:val="22"/>
        </w:rPr>
        <w:t>A sejam inadequados para satisfazer os requisitos da lei atualizada,</w:t>
      </w:r>
    </w:p>
    <w:p w:rsidR="00A36E6D" w:rsidP="6B259083" w:rsidRDefault="00A36E6D" w14:paraId="498CA981" w14:textId="77777777">
      <w:pPr>
        <w:pStyle w:val="ListParagraph"/>
        <w:ind w:left="594"/>
        <w:jc w:val="both"/>
        <w:rPr>
          <w:rFonts w:ascii="Times New Roman" w:hAnsi="Times New Roman" w:eastAsia="Times New Roman" w:cs="Times New Roman"/>
          <w:sz w:val="22"/>
          <w:szCs w:val="22"/>
        </w:rPr>
      </w:pPr>
    </w:p>
    <w:p w:rsidR="00A36E6D" w:rsidP="6B259083" w:rsidRDefault="00A36E6D" w14:paraId="344FA144" w14:textId="77777777">
      <w:pPr>
        <w:pStyle w:val="ListParagraph"/>
        <w:numPr>
          <w:ilvl w:val="2"/>
          <w:numId w:val="29"/>
        </w:numPr>
        <w:jc w:val="both"/>
        <w:rPr>
          <w:rFonts w:ascii="Times New Roman" w:hAnsi="Times New Roman" w:eastAsia="Times New Roman" w:cs="Times New Roman"/>
          <w:sz w:val="22"/>
          <w:szCs w:val="22"/>
        </w:rPr>
      </w:pPr>
      <w:r w:rsidRPr="6B259083" w:rsidR="00A36E6D">
        <w:rPr>
          <w:rFonts w:ascii="Times New Roman" w:hAnsi="Times New Roman" w:eastAsia="Times New Roman" w:cs="Times New Roman"/>
          <w:sz w:val="22"/>
          <w:szCs w:val="22"/>
        </w:rPr>
        <w:t>há uma mudança na Lei de Proteção de Dados aplicável e as Partes têm um interesse razoável e legítimo em alterar esses termos devido à mudança da lei, por exemplo e sem limitação, removendo requisitos que não são mais necessários, ou</w:t>
      </w:r>
    </w:p>
    <w:p w:rsidRPr="00822260" w:rsidR="00A36E6D" w:rsidP="6B259083" w:rsidRDefault="00A36E6D" w14:paraId="6DEA7AA7" w14:textId="77777777">
      <w:pPr>
        <w:pStyle w:val="ListParagraph"/>
        <w:rPr>
          <w:rFonts w:ascii="Times New Roman" w:hAnsi="Times New Roman" w:eastAsia="Times New Roman" w:cs="Times New Roman"/>
          <w:sz w:val="22"/>
          <w:szCs w:val="22"/>
        </w:rPr>
      </w:pPr>
    </w:p>
    <w:p w:rsidR="00A36E6D" w:rsidP="6B259083" w:rsidRDefault="00A36E6D" w14:paraId="57704769" w14:textId="77777777">
      <w:pPr>
        <w:pStyle w:val="ListParagraph"/>
        <w:numPr>
          <w:ilvl w:val="2"/>
          <w:numId w:val="29"/>
        </w:numPr>
        <w:jc w:val="both"/>
        <w:rPr>
          <w:rFonts w:ascii="Times New Roman" w:hAnsi="Times New Roman" w:eastAsia="Times New Roman" w:cs="Times New Roman"/>
          <w:sz w:val="22"/>
          <w:szCs w:val="22"/>
        </w:rPr>
      </w:pPr>
      <w:r w:rsidRPr="6B259083" w:rsidR="00A36E6D">
        <w:rPr>
          <w:rFonts w:ascii="Times New Roman" w:hAnsi="Times New Roman" w:eastAsia="Times New Roman" w:cs="Times New Roman"/>
          <w:sz w:val="22"/>
          <w:szCs w:val="22"/>
        </w:rPr>
        <w:t>há nova jurisprudência ou orientações emitidas pelas autoridades de proteção de dados relevantes que têm um efeito comparável a uma mudança na lei descrita em (i) ou (</w:t>
      </w:r>
      <w:r w:rsidRPr="6B259083" w:rsidR="00A36E6D">
        <w:rPr>
          <w:rFonts w:ascii="Times New Roman" w:hAnsi="Times New Roman" w:eastAsia="Times New Roman" w:cs="Times New Roman"/>
          <w:sz w:val="22"/>
          <w:szCs w:val="22"/>
        </w:rPr>
        <w:t>ii</w:t>
      </w:r>
      <w:r w:rsidRPr="6B259083" w:rsidR="00A36E6D">
        <w:rPr>
          <w:rFonts w:ascii="Times New Roman" w:hAnsi="Times New Roman" w:eastAsia="Times New Roman" w:cs="Times New Roman"/>
          <w:sz w:val="22"/>
          <w:szCs w:val="22"/>
        </w:rPr>
        <w:t>) acima.</w:t>
      </w:r>
    </w:p>
    <w:p w:rsidRPr="00A36E6D" w:rsidR="00A36E6D" w:rsidP="6B259083" w:rsidRDefault="00A36E6D" w14:paraId="39B542CB" w14:textId="77777777">
      <w:pPr>
        <w:jc w:val="both"/>
        <w:rPr>
          <w:rFonts w:ascii="Times New Roman" w:hAnsi="Times New Roman" w:eastAsia="Times New Roman" w:cs="Times New Roman"/>
          <w:sz w:val="22"/>
          <w:szCs w:val="22"/>
        </w:rPr>
      </w:pPr>
    </w:p>
    <w:p w:rsidRPr="008A28FE" w:rsidR="00980CD2" w:rsidP="6B259083" w:rsidRDefault="00980CD2" w14:paraId="320473DA" w14:textId="35377479">
      <w:pPr>
        <w:pStyle w:val="ListParagraph"/>
        <w:numPr>
          <w:ilvl w:val="0"/>
          <w:numId w:val="29"/>
        </w:numPr>
        <w:jc w:val="both"/>
        <w:rPr>
          <w:rFonts w:ascii="Times New Roman" w:hAnsi="Times New Roman" w:eastAsia="Times New Roman" w:cs="Times New Roman"/>
          <w:sz w:val="22"/>
          <w:szCs w:val="22"/>
        </w:rPr>
      </w:pPr>
      <w:r w:rsidRPr="6B259083" w:rsidR="00980CD2">
        <w:rPr>
          <w:rFonts w:ascii="Times New Roman" w:hAnsi="Times New Roman" w:eastAsia="Times New Roman" w:cs="Times New Roman"/>
          <w:i w:val="1"/>
          <w:iCs w:val="1"/>
          <w:sz w:val="22"/>
          <w:szCs w:val="22"/>
        </w:rPr>
        <w:t>Aplicabilidade dos apêndices</w:t>
      </w:r>
      <w:r w:rsidRPr="6B259083" w:rsidR="00980CD2">
        <w:rPr>
          <w:rFonts w:ascii="Times New Roman" w:hAnsi="Times New Roman" w:eastAsia="Times New Roman" w:cs="Times New Roman"/>
          <w:sz w:val="22"/>
          <w:szCs w:val="22"/>
        </w:rPr>
        <w:t xml:space="preserve">. As Cláusulas Contratuais Padrão aqui anexadas como Apêndice 2 e os anexos no Apêndice 3 só devem ser aplicáveis na medida em que forem exigidos pela Lei de Proteção de Dados aplicável. As Partes concordam em cumprir </w:t>
      </w:r>
      <w:r w:rsidRPr="6B259083" w:rsidR="00654E83">
        <w:rPr>
          <w:rFonts w:ascii="Times New Roman" w:hAnsi="Times New Roman" w:eastAsia="Times New Roman" w:cs="Times New Roman"/>
          <w:sz w:val="22"/>
          <w:szCs w:val="22"/>
        </w:rPr>
        <w:t>tais</w:t>
      </w:r>
      <w:r w:rsidRPr="6B259083" w:rsidR="00654E83">
        <w:rPr>
          <w:rFonts w:ascii="Times New Roman" w:hAnsi="Times New Roman" w:eastAsia="Times New Roman" w:cs="Times New Roman"/>
          <w:sz w:val="22"/>
          <w:szCs w:val="22"/>
        </w:rPr>
        <w:t xml:space="preserve"> </w:t>
      </w:r>
      <w:r w:rsidRPr="6B259083" w:rsidR="00980CD2">
        <w:rPr>
          <w:rFonts w:ascii="Times New Roman" w:hAnsi="Times New Roman" w:eastAsia="Times New Roman" w:cs="Times New Roman"/>
          <w:sz w:val="22"/>
          <w:szCs w:val="22"/>
        </w:rPr>
        <w:t xml:space="preserve">cláusulas e </w:t>
      </w:r>
      <w:r w:rsidRPr="6B259083" w:rsidR="00654E83">
        <w:rPr>
          <w:rFonts w:ascii="Times New Roman" w:hAnsi="Times New Roman" w:eastAsia="Times New Roman" w:cs="Times New Roman"/>
          <w:sz w:val="22"/>
          <w:szCs w:val="22"/>
        </w:rPr>
        <w:t>adendos</w:t>
      </w:r>
      <w:r w:rsidRPr="6B259083" w:rsidR="00654E83">
        <w:rPr>
          <w:rFonts w:ascii="Times New Roman" w:hAnsi="Times New Roman" w:eastAsia="Times New Roman" w:cs="Times New Roman"/>
          <w:sz w:val="22"/>
          <w:szCs w:val="22"/>
        </w:rPr>
        <w:t xml:space="preserve"> </w:t>
      </w:r>
      <w:r w:rsidRPr="6B259083" w:rsidR="00980CD2">
        <w:rPr>
          <w:rFonts w:ascii="Times New Roman" w:hAnsi="Times New Roman" w:eastAsia="Times New Roman" w:cs="Times New Roman"/>
          <w:sz w:val="22"/>
          <w:szCs w:val="22"/>
        </w:rPr>
        <w:t xml:space="preserve">unicamente na medida em que </w:t>
      </w:r>
      <w:r w:rsidRPr="6B259083" w:rsidR="007158BC">
        <w:rPr>
          <w:rFonts w:ascii="Times New Roman" w:hAnsi="Times New Roman" w:eastAsia="Times New Roman" w:cs="Times New Roman"/>
          <w:sz w:val="22"/>
          <w:szCs w:val="22"/>
        </w:rPr>
        <w:t>estejam alinhados e</w:t>
      </w:r>
      <w:r w:rsidRPr="6B259083" w:rsidR="00980CD2">
        <w:rPr>
          <w:rFonts w:ascii="Times New Roman" w:hAnsi="Times New Roman" w:eastAsia="Times New Roman" w:cs="Times New Roman"/>
          <w:sz w:val="22"/>
          <w:szCs w:val="22"/>
        </w:rPr>
        <w:t xml:space="preserve"> </w:t>
      </w:r>
      <w:r w:rsidRPr="6B259083" w:rsidR="007158BC">
        <w:rPr>
          <w:rFonts w:ascii="Times New Roman" w:hAnsi="Times New Roman" w:eastAsia="Times New Roman" w:cs="Times New Roman"/>
          <w:sz w:val="22"/>
          <w:szCs w:val="22"/>
        </w:rPr>
        <w:t>sejam</w:t>
      </w:r>
      <w:r w:rsidRPr="6B259083" w:rsidR="007158BC">
        <w:rPr>
          <w:rFonts w:ascii="Times New Roman" w:hAnsi="Times New Roman" w:eastAsia="Times New Roman" w:cs="Times New Roman"/>
          <w:sz w:val="22"/>
          <w:szCs w:val="22"/>
        </w:rPr>
        <w:t xml:space="preserve"> exigid</w:t>
      </w:r>
      <w:r w:rsidRPr="6B259083" w:rsidR="007158BC">
        <w:rPr>
          <w:rFonts w:ascii="Times New Roman" w:hAnsi="Times New Roman" w:eastAsia="Times New Roman" w:cs="Times New Roman"/>
          <w:sz w:val="22"/>
          <w:szCs w:val="22"/>
        </w:rPr>
        <w:t>o</w:t>
      </w:r>
      <w:r w:rsidRPr="6B259083" w:rsidR="007158BC">
        <w:rPr>
          <w:rFonts w:ascii="Times New Roman" w:hAnsi="Times New Roman" w:eastAsia="Times New Roman" w:cs="Times New Roman"/>
          <w:sz w:val="22"/>
          <w:szCs w:val="22"/>
        </w:rPr>
        <w:t>s pel</w:t>
      </w:r>
      <w:r w:rsidRPr="6B259083" w:rsidR="007158BC">
        <w:rPr>
          <w:rFonts w:ascii="Times New Roman" w:hAnsi="Times New Roman" w:eastAsia="Times New Roman" w:cs="Times New Roman"/>
          <w:sz w:val="22"/>
          <w:szCs w:val="22"/>
        </w:rPr>
        <w:t>o</w:t>
      </w:r>
      <w:r w:rsidRPr="6B259083" w:rsidR="007158BC">
        <w:rPr>
          <w:rFonts w:ascii="Times New Roman" w:hAnsi="Times New Roman" w:eastAsia="Times New Roman" w:cs="Times New Roman"/>
          <w:sz w:val="22"/>
          <w:szCs w:val="22"/>
        </w:rPr>
        <w:t xml:space="preserve">s </w:t>
      </w:r>
      <w:r w:rsidRPr="6B259083" w:rsidR="007158BC">
        <w:rPr>
          <w:rFonts w:ascii="Times New Roman" w:hAnsi="Times New Roman" w:eastAsia="Times New Roman" w:cs="Times New Roman"/>
          <w:sz w:val="22"/>
          <w:szCs w:val="22"/>
        </w:rPr>
        <w:t>requisitos</w:t>
      </w:r>
      <w:r w:rsidRPr="6B259083" w:rsidR="007158BC">
        <w:rPr>
          <w:rFonts w:ascii="Times New Roman" w:hAnsi="Times New Roman" w:eastAsia="Times New Roman" w:cs="Times New Roman"/>
          <w:sz w:val="22"/>
          <w:szCs w:val="22"/>
        </w:rPr>
        <w:t xml:space="preserve"> </w:t>
      </w:r>
      <w:r w:rsidRPr="6B259083" w:rsidR="00980CD2">
        <w:rPr>
          <w:rFonts w:ascii="Times New Roman" w:hAnsi="Times New Roman" w:eastAsia="Times New Roman" w:cs="Times New Roman"/>
          <w:sz w:val="22"/>
          <w:szCs w:val="22"/>
        </w:rPr>
        <w:t xml:space="preserve">da Lei de Proteção de Dados aplicável em cada </w:t>
      </w:r>
      <w:r w:rsidRPr="6B259083" w:rsidR="007158BC">
        <w:rPr>
          <w:rFonts w:ascii="Times New Roman" w:hAnsi="Times New Roman" w:eastAsia="Times New Roman" w:cs="Times New Roman"/>
          <w:sz w:val="22"/>
          <w:szCs w:val="22"/>
        </w:rPr>
        <w:t xml:space="preserve">respectiva </w:t>
      </w:r>
      <w:r w:rsidRPr="6B259083" w:rsidR="00980CD2">
        <w:rPr>
          <w:rFonts w:ascii="Times New Roman" w:hAnsi="Times New Roman" w:eastAsia="Times New Roman" w:cs="Times New Roman"/>
          <w:sz w:val="22"/>
          <w:szCs w:val="22"/>
        </w:rPr>
        <w:t>jurisdição.</w:t>
      </w:r>
    </w:p>
    <w:p w:rsidRPr="008A28FE" w:rsidR="00186DAF" w:rsidP="6B259083" w:rsidRDefault="00186DAF" w14:paraId="0AD34818" w14:textId="26064B8A">
      <w:pPr>
        <w:pStyle w:val="BodyText"/>
        <w:numPr>
          <w:ilvl w:val="0"/>
          <w:numId w:val="29"/>
        </w:numPr>
        <w:spacing w:before="192" w:beforeLines="80" w:after="192" w:afterLines="80" w:line="240" w:lineRule="auto"/>
        <w:jc w:val="both"/>
        <w:rPr>
          <w:rFonts w:ascii="Times New Roman" w:hAnsi="Times New Roman" w:eastAsia="Times New Roman" w:cs="Times New Roman"/>
          <w:sz w:val="22"/>
          <w:szCs w:val="22"/>
        </w:rPr>
      </w:pPr>
      <w:r w:rsidRPr="6B259083" w:rsidR="00186DAF">
        <w:rPr>
          <w:rFonts w:ascii="Times New Roman" w:hAnsi="Times New Roman" w:eastAsia="Times New Roman" w:cs="Times New Roman"/>
          <w:i w:val="1"/>
          <w:iCs w:val="1"/>
          <w:sz w:val="22"/>
          <w:szCs w:val="22"/>
        </w:rPr>
        <w:t>Notificação</w:t>
      </w:r>
      <w:r w:rsidRPr="6B259083" w:rsidR="00186DAF">
        <w:rPr>
          <w:rFonts w:ascii="Times New Roman" w:hAnsi="Times New Roman" w:eastAsia="Times New Roman" w:cs="Times New Roman"/>
          <w:sz w:val="22"/>
          <w:szCs w:val="22"/>
        </w:rPr>
        <w:t>. Notificações fornecidas nos termos deste DSA (</w:t>
      </w:r>
      <w:r w:rsidRPr="6B259083" w:rsidR="00037DE5">
        <w:rPr>
          <w:rFonts w:ascii="Times New Roman" w:hAnsi="Times New Roman" w:eastAsia="Times New Roman" w:cs="Times New Roman"/>
          <w:sz w:val="22"/>
          <w:szCs w:val="22"/>
        </w:rPr>
        <w:t xml:space="preserve">cada uma, </w:t>
      </w:r>
      <w:r w:rsidRPr="6B259083" w:rsidR="00186DAF">
        <w:rPr>
          <w:rFonts w:ascii="Times New Roman" w:hAnsi="Times New Roman" w:eastAsia="Times New Roman" w:cs="Times New Roman"/>
          <w:sz w:val="22"/>
          <w:szCs w:val="22"/>
        </w:rPr>
        <w:t xml:space="preserve">“Notificação”) </w:t>
      </w:r>
      <w:r w:rsidRPr="6B259083" w:rsidR="00037DE5">
        <w:rPr>
          <w:rFonts w:ascii="Times New Roman" w:hAnsi="Times New Roman" w:eastAsia="Times New Roman" w:cs="Times New Roman"/>
          <w:sz w:val="22"/>
          <w:szCs w:val="22"/>
        </w:rPr>
        <w:t>devem ser</w:t>
      </w:r>
      <w:r w:rsidRPr="6B259083" w:rsidR="00037DE5">
        <w:rPr>
          <w:rFonts w:ascii="Times New Roman" w:hAnsi="Times New Roman" w:eastAsia="Times New Roman" w:cs="Times New Roman"/>
          <w:sz w:val="22"/>
          <w:szCs w:val="22"/>
        </w:rPr>
        <w:t xml:space="preserve"> </w:t>
      </w:r>
      <w:r w:rsidRPr="6B259083" w:rsidR="00186DAF">
        <w:rPr>
          <w:rFonts w:ascii="Times New Roman" w:hAnsi="Times New Roman" w:eastAsia="Times New Roman" w:cs="Times New Roman"/>
          <w:sz w:val="22"/>
          <w:szCs w:val="22"/>
        </w:rPr>
        <w:t xml:space="preserve">feitas por escrito. </w:t>
      </w:r>
      <w:bookmarkStart w:name="_Hlk505322" w:id="6"/>
      <w:r w:rsidRPr="6B259083" w:rsidR="00186DAF">
        <w:rPr>
          <w:rFonts w:ascii="Times New Roman" w:hAnsi="Times New Roman" w:eastAsia="Times New Roman" w:cs="Times New Roman"/>
          <w:sz w:val="22"/>
          <w:szCs w:val="22"/>
        </w:rPr>
        <w:t xml:space="preserve">As notificações fornecidas </w:t>
      </w:r>
      <w:r w:rsidRPr="6B259083" w:rsidR="00037DE5">
        <w:rPr>
          <w:rFonts w:ascii="Times New Roman" w:hAnsi="Times New Roman" w:eastAsia="Times New Roman" w:cs="Times New Roman"/>
          <w:sz w:val="22"/>
          <w:szCs w:val="22"/>
        </w:rPr>
        <w:t>n</w:t>
      </w:r>
      <w:r w:rsidRPr="6B259083" w:rsidR="00186DAF">
        <w:rPr>
          <w:rFonts w:ascii="Times New Roman" w:hAnsi="Times New Roman" w:eastAsia="Times New Roman" w:cs="Times New Roman"/>
          <w:sz w:val="22"/>
          <w:szCs w:val="22"/>
        </w:rPr>
        <w:t xml:space="preserve">este DSA devem ser </w:t>
      </w:r>
      <w:r w:rsidRPr="6B259083" w:rsidR="00037DE5">
        <w:rPr>
          <w:rFonts w:ascii="Times New Roman" w:hAnsi="Times New Roman" w:eastAsia="Times New Roman" w:cs="Times New Roman"/>
          <w:sz w:val="22"/>
          <w:szCs w:val="22"/>
        </w:rPr>
        <w:t>fornecidas</w:t>
      </w:r>
      <w:r w:rsidRPr="6B259083" w:rsidR="00037DE5">
        <w:rPr>
          <w:rFonts w:ascii="Times New Roman" w:hAnsi="Times New Roman" w:eastAsia="Times New Roman" w:cs="Times New Roman"/>
          <w:sz w:val="22"/>
          <w:szCs w:val="22"/>
        </w:rPr>
        <w:t xml:space="preserve"> </w:t>
      </w:r>
      <w:r w:rsidRPr="6B259083" w:rsidR="00186DAF">
        <w:rPr>
          <w:rFonts w:ascii="Times New Roman" w:hAnsi="Times New Roman" w:eastAsia="Times New Roman" w:cs="Times New Roman"/>
          <w:sz w:val="22"/>
          <w:szCs w:val="22"/>
        </w:rPr>
        <w:t xml:space="preserve">de acordo com as disposições de notificação do Contrato aplicável, juntamente com cópia(s) enviadas por e-mail à Empresa, para </w:t>
      </w:r>
      <w:hyperlink r:id="R896f46f05ed545a0">
        <w:r w:rsidRPr="6B259083" w:rsidR="00186DAF">
          <w:rPr>
            <w:rStyle w:val="Hyperlink"/>
            <w:rFonts w:ascii="Times New Roman" w:hAnsi="Times New Roman" w:eastAsia="Times New Roman" w:cs="Times New Roman"/>
            <w:sz w:val="22"/>
            <w:szCs w:val="22"/>
          </w:rPr>
          <w:t>msd_privacy_office@msd.com</w:t>
        </w:r>
      </w:hyperlink>
      <w:r w:rsidRPr="6B259083" w:rsidR="00186DAF">
        <w:rPr>
          <w:rFonts w:ascii="Times New Roman" w:hAnsi="Times New Roman" w:eastAsia="Times New Roman" w:cs="Times New Roman"/>
          <w:sz w:val="22"/>
          <w:szCs w:val="22"/>
        </w:rPr>
        <w:t xml:space="preserve">, </w:t>
      </w:r>
      <w:bookmarkStart w:name="_Hlk10302939" w:id="7"/>
      <w:r w:rsidRPr="6B259083" w:rsidR="00186DAF">
        <w:rPr>
          <w:rFonts w:ascii="Times New Roman" w:hAnsi="Times New Roman" w:eastAsia="Times New Roman" w:cs="Times New Roman"/>
          <w:sz w:val="22"/>
          <w:szCs w:val="22"/>
        </w:rPr>
        <w:t xml:space="preserve">com uma linha de assunto </w:t>
      </w:r>
      <w:r w:rsidRPr="6B259083" w:rsidR="008A28FE">
        <w:rPr>
          <w:rFonts w:ascii="Times New Roman" w:hAnsi="Times New Roman" w:eastAsia="Times New Roman" w:cs="Times New Roman"/>
          <w:sz w:val="22"/>
          <w:szCs w:val="22"/>
        </w:rPr>
        <w:t>“</w:t>
      </w:r>
      <w:r w:rsidRPr="6B259083" w:rsidR="00186DAF">
        <w:rPr>
          <w:rFonts w:ascii="Times New Roman" w:hAnsi="Times New Roman" w:eastAsia="Times New Roman" w:cs="Times New Roman"/>
          <w:sz w:val="22"/>
          <w:szCs w:val="22"/>
        </w:rPr>
        <w:t>DSA</w:t>
      </w:r>
      <w:r w:rsidRPr="6B259083" w:rsidR="00037DE5">
        <w:rPr>
          <w:rFonts w:ascii="Times New Roman" w:hAnsi="Times New Roman" w:eastAsia="Times New Roman" w:cs="Times New Roman"/>
          <w:sz w:val="22"/>
          <w:szCs w:val="22"/>
        </w:rPr>
        <w:t xml:space="preserve"> </w:t>
      </w:r>
      <w:r w:rsidRPr="6B259083" w:rsidR="00037DE5">
        <w:rPr>
          <w:rFonts w:ascii="Times New Roman" w:hAnsi="Times New Roman" w:eastAsia="Times New Roman" w:cs="Times New Roman"/>
          <w:sz w:val="22"/>
          <w:szCs w:val="22"/>
        </w:rPr>
        <w:t>Notificação</w:t>
      </w:r>
      <w:r w:rsidRPr="6B259083" w:rsidR="00186DAF">
        <w:rPr>
          <w:rFonts w:ascii="Times New Roman" w:hAnsi="Times New Roman" w:eastAsia="Times New Roman" w:cs="Times New Roman"/>
          <w:sz w:val="22"/>
          <w:szCs w:val="22"/>
        </w:rPr>
        <w:t xml:space="preserve"> do Fornecedor</w:t>
      </w:r>
      <w:r w:rsidRPr="6B259083" w:rsidR="008A28FE">
        <w:rPr>
          <w:rFonts w:ascii="Times New Roman" w:hAnsi="Times New Roman" w:eastAsia="Times New Roman" w:cs="Times New Roman"/>
          <w:sz w:val="22"/>
          <w:szCs w:val="22"/>
        </w:rPr>
        <w:t>”</w:t>
      </w:r>
      <w:r w:rsidRPr="6B259083" w:rsidR="00186DAF">
        <w:rPr>
          <w:rFonts w:ascii="Times New Roman" w:hAnsi="Times New Roman" w:eastAsia="Times New Roman" w:cs="Times New Roman"/>
          <w:sz w:val="22"/>
          <w:szCs w:val="22"/>
        </w:rPr>
        <w:t xml:space="preserve"> ou no caso de uma Violação de Dados Pessoais “Urgente: Notificação de Violação de Dados Pessoais”</w:t>
      </w:r>
      <w:bookmarkEnd w:id="7"/>
      <w:r w:rsidRPr="6B259083" w:rsidR="00186DAF">
        <w:rPr>
          <w:rFonts w:ascii="Times New Roman" w:hAnsi="Times New Roman" w:eastAsia="Times New Roman" w:cs="Times New Roman"/>
          <w:sz w:val="22"/>
          <w:szCs w:val="22"/>
        </w:rPr>
        <w:t>.</w:t>
      </w:r>
      <w:bookmarkEnd w:id="6"/>
    </w:p>
    <w:p w:rsidRPr="008A28FE" w:rsidR="00CD7E79" w:rsidP="6B259083" w:rsidRDefault="00CD7E79" w14:paraId="076BEE92" w14:textId="77777777">
      <w:pPr>
        <w:spacing w:before="192" w:beforeLines="80" w:after="192" w:afterLines="80" w:line="240" w:lineRule="auto"/>
        <w:jc w:val="both"/>
        <w:rPr>
          <w:rFonts w:ascii="Times New Roman" w:hAnsi="Times New Roman" w:eastAsia="Times New Roman" w:cs="Times New Roman"/>
          <w:sz w:val="22"/>
          <w:szCs w:val="22"/>
          <w:lang w:val="es-ES"/>
        </w:rPr>
      </w:pPr>
    </w:p>
    <w:p w:rsidRPr="008A28FE" w:rsidR="00CD7E79" w:rsidP="6B259083" w:rsidRDefault="00CD7E79" w14:paraId="2F5841E4" w14:textId="77777777">
      <w:pPr>
        <w:jc w:val="both"/>
        <w:rPr>
          <w:rFonts w:ascii="Times New Roman" w:hAnsi="Times New Roman" w:eastAsia="Times New Roman" w:cs="Times New Roman"/>
          <w:sz w:val="22"/>
          <w:szCs w:val="22"/>
          <w:lang w:val="es-ES"/>
        </w:rPr>
      </w:pPr>
      <w:r w:rsidRPr="6B259083">
        <w:rPr>
          <w:rFonts w:ascii="Times New Roman" w:hAnsi="Times New Roman" w:eastAsia="Times New Roman" w:cs="Times New Roman"/>
          <w:sz w:val="22"/>
          <w:szCs w:val="22"/>
        </w:rPr>
        <w:br w:type="page"/>
      </w:r>
    </w:p>
    <w:p w:rsidRPr="008A28FE" w:rsidR="00186DAF" w:rsidP="6B259083" w:rsidRDefault="00683750" w14:paraId="1FE626C7" w14:textId="0A587A69">
      <w:pPr>
        <w:spacing w:before="192" w:beforeLines="80" w:after="192" w:afterLines="80" w:line="240" w:lineRule="auto"/>
        <w:jc w:val="center"/>
        <w:rPr>
          <w:rFonts w:ascii="Times New Roman" w:hAnsi="Times New Roman" w:eastAsia="Times New Roman" w:cs="Times New Roman"/>
          <w:sz w:val="22"/>
          <w:szCs w:val="22"/>
        </w:rPr>
      </w:pPr>
      <w:r w:rsidRPr="45FDCBF6" w:rsidR="00683750">
        <w:rPr>
          <w:rFonts w:ascii="Times New Roman" w:hAnsi="Times New Roman" w:eastAsia="Times New Roman" w:cs="Times New Roman"/>
          <w:b w:val="1"/>
          <w:bCs w:val="1"/>
          <w:sz w:val="22"/>
          <w:szCs w:val="22"/>
        </w:rPr>
        <w:t>APÊNDICE</w:t>
      </w:r>
      <w:r w:rsidRPr="45FDCBF6" w:rsidR="00186DAF">
        <w:rPr>
          <w:rFonts w:ascii="Times New Roman" w:hAnsi="Times New Roman" w:eastAsia="Times New Roman" w:cs="Times New Roman"/>
          <w:b w:val="1"/>
          <w:bCs w:val="1"/>
          <w:sz w:val="22"/>
          <w:szCs w:val="22"/>
        </w:rPr>
        <w:t xml:space="preserve"> 1 – Medidas de Segurança da Tecnologia da Informação</w:t>
      </w:r>
    </w:p>
    <w:p w:rsidR="6B259083" w:rsidP="45FDCBF6" w:rsidRDefault="6B259083" w14:paraId="09E478DC" w14:textId="0A886696">
      <w:pPr>
        <w:pStyle w:val="ListParagraph"/>
        <w:numPr>
          <w:ilvl w:val="0"/>
          <w:numId w:val="35"/>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45FDCBF6" w:rsidR="2518973E">
        <w:rPr>
          <w:rFonts w:ascii="Times New Roman" w:hAnsi="Times New Roman" w:eastAsia="Times New Roman" w:cs="Times New Roman"/>
          <w:noProof w:val="0"/>
          <w:sz w:val="22"/>
          <w:szCs w:val="22"/>
          <w:lang w:val="pt-BR"/>
        </w:rPr>
        <w:t>Definições – Quando usadas neste Anexo, cada um dos seguintes termos definidos terá a definição dada abaixo para esse termo. Termos definidos usados neste Anexo, mas não definidos aqui, terão o significado especificado no Contrato.</w:t>
      </w:r>
    </w:p>
    <w:p w:rsidR="6B259083" w:rsidP="45FDCBF6" w:rsidRDefault="6B259083" w14:paraId="6ACBC8C6" w14:textId="033B2F32">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45FDCBF6" w:rsidR="2518973E">
        <w:rPr>
          <w:rFonts w:ascii="Times New Roman" w:hAnsi="Times New Roman" w:eastAsia="Times New Roman" w:cs="Times New Roman"/>
          <w:noProof w:val="0"/>
          <w:sz w:val="22"/>
          <w:szCs w:val="22"/>
          <w:lang w:val="pt-BR"/>
        </w:rPr>
        <w:t>“Informação da Empresa” significa qualquer informação da Empresa ou de qualquer das Afiliadas da Empresa ou de seus respectivos fornecedores, clientes ou outros parceiros de negócios fornecidos para, obtidos por, criados ou gerados por ou de outra forma processados pelo Fornecedor ou qualquer dos prestadores de serviços subcontratados pelo Fornecedor em conexão com qualquer um dos Serviços e qualquer outra informação a ser tratada como confidencial sob o Contrato.</w:t>
      </w:r>
    </w:p>
    <w:p w:rsidR="6B259083" w:rsidP="45FDCBF6" w:rsidRDefault="6B259083" w14:paraId="4F0E5489" w14:textId="77EFF495">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45FDCBF6" w:rsidR="2518973E">
        <w:rPr>
          <w:rFonts w:ascii="Times New Roman" w:hAnsi="Times New Roman" w:eastAsia="Times New Roman" w:cs="Times New Roman"/>
          <w:noProof w:val="0"/>
          <w:sz w:val="22"/>
          <w:szCs w:val="22"/>
          <w:lang w:val="pt-BR"/>
        </w:rPr>
        <w:t>“Violação de Dados” significa perda, transmissão ou divulgação acidental, e  ou uma transmissão, destruição, alteração, uso, ou acesso não autorizados , relativamente  a qualquer Informação da Empresa.</w:t>
      </w:r>
    </w:p>
    <w:p w:rsidR="6B259083" w:rsidP="45FDCBF6" w:rsidRDefault="6B259083" w14:paraId="5ADFA0E8" w14:textId="6F89B599">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45FDCBF6" w:rsidR="2518973E">
        <w:rPr>
          <w:rFonts w:ascii="Times New Roman" w:hAnsi="Times New Roman" w:eastAsia="Times New Roman" w:cs="Times New Roman"/>
          <w:noProof w:val="0"/>
          <w:sz w:val="22"/>
          <w:szCs w:val="22"/>
          <w:lang w:val="pt-BR"/>
        </w:rPr>
        <w:t>“Ponto Final” significa qualquer computador, incluindo qualquer laptop ou desktop, dispositivo móvel, equipamento de laboratório, servidor ou outro dispositivo nos Sistemas do Fornecedor, incluindo qualquer um hospedado num site de terceiros (por exemplo, fornecedor do serviço  de “nuvem”).</w:t>
      </w:r>
    </w:p>
    <w:p w:rsidR="6B259083" w:rsidP="45FDCBF6" w:rsidRDefault="6B259083" w14:paraId="0435F4B7" w14:textId="3F805616">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45FDCBF6" w:rsidR="2518973E">
        <w:rPr>
          <w:rFonts w:ascii="Times New Roman" w:hAnsi="Times New Roman" w:eastAsia="Times New Roman" w:cs="Times New Roman"/>
          <w:noProof w:val="0"/>
          <w:sz w:val="22"/>
          <w:szCs w:val="22"/>
          <w:lang w:val="pt-BR"/>
        </w:rPr>
        <w:t xml:space="preserve">“Evento de Notificação” significa qualquer evento, incluindo uma Violação de Dados, que requer a notificação de indivíduos ou entidades sob quaisquer Leis. </w:t>
      </w:r>
    </w:p>
    <w:p w:rsidR="6B259083" w:rsidP="45FDCBF6" w:rsidRDefault="6B259083" w14:paraId="4F8EB21E" w14:textId="5298C9D6">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45FDCBF6" w:rsidR="2518973E">
        <w:rPr>
          <w:rFonts w:ascii="Times New Roman" w:hAnsi="Times New Roman" w:eastAsia="Times New Roman" w:cs="Times New Roman"/>
          <w:noProof w:val="0"/>
          <w:sz w:val="22"/>
          <w:szCs w:val="22"/>
          <w:lang w:val="pt-BR"/>
        </w:rPr>
        <w:t>“Evento de Segurança” significa qualquer (A) Violação de Dados, (B) Evento de Notificação, (C) Acesso não autorizado ou interferência com as operações dos Sistemas do Fornecedor ou (D) Violação das obrigações de segurança do Fornecedor sob este Anexo, o no âmbito do Contrato ou quaisquer Leis.</w:t>
      </w:r>
    </w:p>
    <w:p w:rsidR="6B259083" w:rsidP="45FDCBF6" w:rsidRDefault="6B259083" w14:paraId="48C1FD22" w14:textId="3B331E8F">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45FDCBF6" w:rsidR="2518973E">
        <w:rPr>
          <w:rFonts w:ascii="Times New Roman" w:hAnsi="Times New Roman" w:eastAsia="Times New Roman" w:cs="Times New Roman"/>
          <w:noProof w:val="0"/>
          <w:sz w:val="22"/>
          <w:szCs w:val="22"/>
          <w:lang w:val="pt-BR"/>
        </w:rPr>
        <w:t xml:space="preserve">“Software Fornecido” significa qualquer </w:t>
      </w:r>
      <w:r w:rsidRPr="45FDCBF6" w:rsidR="2518973E">
        <w:rPr>
          <w:rFonts w:ascii="Times New Roman" w:hAnsi="Times New Roman" w:eastAsia="Times New Roman" w:cs="Times New Roman"/>
          <w:i w:val="1"/>
          <w:iCs w:val="1"/>
          <w:noProof w:val="0"/>
          <w:sz w:val="22"/>
          <w:szCs w:val="22"/>
          <w:lang w:val="pt-BR"/>
        </w:rPr>
        <w:t>software</w:t>
      </w:r>
      <w:r w:rsidRPr="45FDCBF6" w:rsidR="2518973E">
        <w:rPr>
          <w:rFonts w:ascii="Times New Roman" w:hAnsi="Times New Roman" w:eastAsia="Times New Roman" w:cs="Times New Roman"/>
          <w:noProof w:val="0"/>
          <w:sz w:val="22"/>
          <w:szCs w:val="22"/>
          <w:lang w:val="pt-BR"/>
        </w:rPr>
        <w:t xml:space="preserve"> fornecido ou usado em conexão com qualquer um dos Serviços, incluindo qualquer </w:t>
      </w:r>
      <w:r w:rsidRPr="45FDCBF6" w:rsidR="2518973E">
        <w:rPr>
          <w:rFonts w:ascii="Times New Roman" w:hAnsi="Times New Roman" w:eastAsia="Times New Roman" w:cs="Times New Roman"/>
          <w:i w:val="1"/>
          <w:iCs w:val="1"/>
          <w:noProof w:val="0"/>
          <w:sz w:val="22"/>
          <w:szCs w:val="22"/>
          <w:lang w:val="pt-BR"/>
        </w:rPr>
        <w:t>software</w:t>
      </w:r>
      <w:r w:rsidRPr="45FDCBF6" w:rsidR="2518973E">
        <w:rPr>
          <w:rFonts w:ascii="Times New Roman" w:hAnsi="Times New Roman" w:eastAsia="Times New Roman" w:cs="Times New Roman"/>
          <w:noProof w:val="0"/>
          <w:sz w:val="22"/>
          <w:szCs w:val="22"/>
          <w:lang w:val="pt-BR"/>
        </w:rPr>
        <w:t xml:space="preserve"> entregue para, ou instalado em qualquer computador, incluindo qualquer </w:t>
      </w:r>
      <w:r w:rsidRPr="45FDCBF6" w:rsidR="2518973E">
        <w:rPr>
          <w:rFonts w:ascii="Times New Roman" w:hAnsi="Times New Roman" w:eastAsia="Times New Roman" w:cs="Times New Roman"/>
          <w:i w:val="1"/>
          <w:iCs w:val="1"/>
          <w:noProof w:val="0"/>
          <w:sz w:val="22"/>
          <w:szCs w:val="22"/>
          <w:lang w:val="pt-BR"/>
        </w:rPr>
        <w:t>laptop</w:t>
      </w:r>
      <w:r w:rsidRPr="45FDCBF6" w:rsidR="2518973E">
        <w:rPr>
          <w:rFonts w:ascii="Times New Roman" w:hAnsi="Times New Roman" w:eastAsia="Times New Roman" w:cs="Times New Roman"/>
          <w:noProof w:val="0"/>
          <w:sz w:val="22"/>
          <w:szCs w:val="22"/>
          <w:lang w:val="pt-BR"/>
        </w:rPr>
        <w:t xml:space="preserve"> ou </w:t>
      </w:r>
      <w:r w:rsidRPr="45FDCBF6" w:rsidR="2518973E">
        <w:rPr>
          <w:rFonts w:ascii="Times New Roman" w:hAnsi="Times New Roman" w:eastAsia="Times New Roman" w:cs="Times New Roman"/>
          <w:i w:val="1"/>
          <w:iCs w:val="1"/>
          <w:noProof w:val="0"/>
          <w:sz w:val="22"/>
          <w:szCs w:val="22"/>
          <w:lang w:val="pt-BR"/>
        </w:rPr>
        <w:t>desktop</w:t>
      </w:r>
      <w:r w:rsidRPr="45FDCBF6" w:rsidR="2518973E">
        <w:rPr>
          <w:rFonts w:ascii="Times New Roman" w:hAnsi="Times New Roman" w:eastAsia="Times New Roman" w:cs="Times New Roman"/>
          <w:noProof w:val="0"/>
          <w:sz w:val="22"/>
          <w:szCs w:val="22"/>
          <w:lang w:val="pt-BR"/>
        </w:rPr>
        <w:t xml:space="preserve">, dispositivo móvel, equipamento de laboratório, servidor, outro dispositivo ou outro componente, ligado aos sistemas de informação da Empresa ou de qualquer das Afiliadas da Empresa. </w:t>
      </w:r>
    </w:p>
    <w:p w:rsidR="6B259083" w:rsidP="45FDCBF6" w:rsidRDefault="6B259083" w14:paraId="06147111" w14:textId="0F5A140A">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45FDCBF6" w:rsidR="2518973E">
        <w:rPr>
          <w:rFonts w:ascii="Times New Roman" w:hAnsi="Times New Roman" w:eastAsia="Times New Roman" w:cs="Times New Roman"/>
          <w:noProof w:val="0"/>
          <w:sz w:val="22"/>
          <w:szCs w:val="22"/>
          <w:lang w:val="pt-BR"/>
        </w:rPr>
        <w:t xml:space="preserve">“Sistemas do Fornecedor” significa as redes do Fornecedor e todos os seus sistemas, incluindo Software Fornecido, (A) fornecidos ou usados em conexão com qualquer um dos Serviços, (B) nos quais qualquer Informação da Empresa ou entregáveis ou trabalho em progresso para a Empresa ou suas Afiliadas, é armazenado ou de outra forma processado, ou a partir do qual é possivel  aceder a essa informação ou trabalhos, (C) conectados à informação, rede ou outros sistemas da Empresa ou de suas Afiliadas ou a partir dos quais a informação, rede ou outros sistemas da Empresa ou de suas Afiliadas podem ser acedidos, ou (D) aos quais qualquer dos anteriores pode estar conectado ou a partir dos quais qualquer dos anteriores pode ser acedido  </w:t>
      </w:r>
    </w:p>
    <w:p w:rsidR="6B259083" w:rsidP="45FDCBF6" w:rsidRDefault="6B259083" w14:paraId="13917F9E" w14:textId="271C941B">
      <w:pPr>
        <w:pStyle w:val="ListParagraph"/>
        <w:numPr>
          <w:ilvl w:val="0"/>
          <w:numId w:val="35"/>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45FDCBF6" w:rsidR="2518973E">
        <w:rPr>
          <w:rFonts w:ascii="Times New Roman" w:hAnsi="Times New Roman" w:eastAsia="Times New Roman" w:cs="Times New Roman"/>
          <w:noProof w:val="0"/>
          <w:sz w:val="22"/>
          <w:szCs w:val="22"/>
          <w:lang w:val="pt-BR"/>
        </w:rPr>
        <w:t xml:space="preserve">Segurança de Rede - O Fornecedor deverá manter políticas, procedimentos e controles de segurança de rede e deverá realizar atividades de segurança de rede, consistentes com as melhores práticas na indústria do Fornecedor, mas que incluam no mínimo provisionamento de </w:t>
      </w:r>
      <w:r w:rsidRPr="45FDCBF6" w:rsidR="2518973E">
        <w:rPr>
          <w:rFonts w:ascii="Times New Roman" w:hAnsi="Times New Roman" w:eastAsia="Times New Roman" w:cs="Times New Roman"/>
          <w:i w:val="1"/>
          <w:iCs w:val="1"/>
          <w:noProof w:val="0"/>
          <w:sz w:val="22"/>
          <w:szCs w:val="22"/>
          <w:lang w:val="pt-BR"/>
        </w:rPr>
        <w:t>firewall</w:t>
      </w:r>
      <w:r w:rsidRPr="45FDCBF6" w:rsidR="2518973E">
        <w:rPr>
          <w:rFonts w:ascii="Times New Roman" w:hAnsi="Times New Roman" w:eastAsia="Times New Roman" w:cs="Times New Roman"/>
          <w:noProof w:val="0"/>
          <w:sz w:val="22"/>
          <w:szCs w:val="22"/>
          <w:lang w:val="pt-BR"/>
        </w:rPr>
        <w:t xml:space="preserve"> de rede, controles de detecção e prevenção de intrusão, controles de proteção contra ataques de negação de serviço distribuído (DDoS) e avaliações de vulnerabilidade e testes de penetração realizados regularmente, de acordo com as melhores práticas na indústria do Fornecedor (mas não menos frequentemente do que anualmente). Em nenhum caso, as políticas, procedimentos ou controles de segurança de rede do Fornecedor aplicados à proteção das Informações da Empresa e dos Sistemas do Fornecedor serão menos rigorosos e protetores do que aqueles aplicados pelo Fornecedor à proteção de suas próprias informações e seus outros sistemas de natureza semelhante.</w:t>
      </w:r>
    </w:p>
    <w:p w:rsidR="6B259083" w:rsidP="45FDCBF6" w:rsidRDefault="6B259083" w14:paraId="256A7875" w14:textId="26C445E9">
      <w:pPr>
        <w:pStyle w:val="ListParagraph"/>
        <w:numPr>
          <w:ilvl w:val="0"/>
          <w:numId w:val="35"/>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45FDCBF6" w:rsidR="2518973E">
        <w:rPr>
          <w:rFonts w:ascii="Times New Roman" w:hAnsi="Times New Roman" w:eastAsia="Times New Roman" w:cs="Times New Roman"/>
          <w:noProof w:val="0"/>
          <w:sz w:val="22"/>
          <w:szCs w:val="22"/>
          <w:lang w:val="pt-BR"/>
        </w:rPr>
        <w:t xml:space="preserve">Segurança de Aplicação - Com base na natureza dos serviços prestados, se aplicável, o Fornecedor deverá ter processos e controles do ciclo de vida de desenvolvimento de </w:t>
      </w:r>
      <w:r w:rsidRPr="45FDCBF6" w:rsidR="2518973E">
        <w:rPr>
          <w:rFonts w:ascii="Times New Roman" w:hAnsi="Times New Roman" w:eastAsia="Times New Roman" w:cs="Times New Roman"/>
          <w:i w:val="1"/>
          <w:iCs w:val="1"/>
          <w:noProof w:val="0"/>
          <w:sz w:val="22"/>
          <w:szCs w:val="22"/>
          <w:lang w:val="pt-BR"/>
        </w:rPr>
        <w:t>software</w:t>
      </w:r>
      <w:r w:rsidRPr="45FDCBF6" w:rsidR="2518973E">
        <w:rPr>
          <w:rFonts w:ascii="Times New Roman" w:hAnsi="Times New Roman" w:eastAsia="Times New Roman" w:cs="Times New Roman"/>
          <w:noProof w:val="0"/>
          <w:sz w:val="22"/>
          <w:szCs w:val="22"/>
          <w:lang w:val="pt-BR"/>
        </w:rPr>
        <w:t xml:space="preserve"> ("Processo SDLC") que regem o desenvolvimento e as alterações de qualquer Software do Fornecedor, incluindo atualizações, </w:t>
      </w:r>
      <w:r w:rsidRPr="45FDCBF6" w:rsidR="2518973E">
        <w:rPr>
          <w:rFonts w:ascii="Times New Roman" w:hAnsi="Times New Roman" w:eastAsia="Times New Roman" w:cs="Times New Roman"/>
          <w:i w:val="1"/>
          <w:iCs w:val="1"/>
          <w:noProof w:val="0"/>
          <w:sz w:val="22"/>
          <w:szCs w:val="22"/>
          <w:lang w:val="pt-BR"/>
        </w:rPr>
        <w:t>upgrades, patches</w:t>
      </w:r>
      <w:r w:rsidRPr="45FDCBF6" w:rsidR="2518973E">
        <w:rPr>
          <w:rFonts w:ascii="Times New Roman" w:hAnsi="Times New Roman" w:eastAsia="Times New Roman" w:cs="Times New Roman"/>
          <w:noProof w:val="0"/>
          <w:sz w:val="22"/>
          <w:szCs w:val="22"/>
          <w:lang w:val="pt-BR"/>
        </w:rPr>
        <w:t xml:space="preserve">, melhorias, correções de </w:t>
      </w:r>
      <w:r w:rsidRPr="45FDCBF6" w:rsidR="2518973E">
        <w:rPr>
          <w:rFonts w:ascii="Times New Roman" w:hAnsi="Times New Roman" w:eastAsia="Times New Roman" w:cs="Times New Roman"/>
          <w:i w:val="1"/>
          <w:iCs w:val="1"/>
          <w:noProof w:val="0"/>
          <w:sz w:val="22"/>
          <w:szCs w:val="22"/>
          <w:lang w:val="pt-BR"/>
        </w:rPr>
        <w:t>bugs</w:t>
      </w:r>
      <w:r w:rsidRPr="45FDCBF6" w:rsidR="2518973E">
        <w:rPr>
          <w:rFonts w:ascii="Times New Roman" w:hAnsi="Times New Roman" w:eastAsia="Times New Roman" w:cs="Times New Roman"/>
          <w:noProof w:val="0"/>
          <w:sz w:val="22"/>
          <w:szCs w:val="22"/>
          <w:lang w:val="pt-BR"/>
        </w:rPr>
        <w:t xml:space="preserve">, modificações, melhorias, correções, revisões, lançamentos e outras alterações. O Processo SDLC deve, no mínimo, incluir práticas reconhecidas e comparáveis de desenvolvimento seguro de </w:t>
      </w:r>
      <w:r w:rsidRPr="45FDCBF6" w:rsidR="2518973E">
        <w:rPr>
          <w:rFonts w:ascii="Times New Roman" w:hAnsi="Times New Roman" w:eastAsia="Times New Roman" w:cs="Times New Roman"/>
          <w:i w:val="1"/>
          <w:iCs w:val="1"/>
          <w:noProof w:val="0"/>
          <w:sz w:val="22"/>
          <w:szCs w:val="22"/>
          <w:lang w:val="pt-BR"/>
        </w:rPr>
        <w:t>software</w:t>
      </w:r>
      <w:r w:rsidRPr="45FDCBF6" w:rsidR="2518973E">
        <w:rPr>
          <w:rFonts w:ascii="Times New Roman" w:hAnsi="Times New Roman" w:eastAsia="Times New Roman" w:cs="Times New Roman"/>
          <w:noProof w:val="0"/>
          <w:sz w:val="22"/>
          <w:szCs w:val="22"/>
          <w:lang w:val="pt-BR"/>
        </w:rPr>
        <w:t xml:space="preserve"> padrão da indústria. O Fornecedor deve seguir um processo de gestão e manutenção de </w:t>
      </w:r>
      <w:r w:rsidRPr="45FDCBF6" w:rsidR="2518973E">
        <w:rPr>
          <w:rFonts w:ascii="Times New Roman" w:hAnsi="Times New Roman" w:eastAsia="Times New Roman" w:cs="Times New Roman"/>
          <w:i w:val="1"/>
          <w:iCs w:val="1"/>
          <w:noProof w:val="0"/>
          <w:sz w:val="22"/>
          <w:szCs w:val="22"/>
          <w:lang w:val="pt-BR"/>
        </w:rPr>
        <w:t>patches</w:t>
      </w:r>
      <w:r w:rsidRPr="45FDCBF6" w:rsidR="2518973E">
        <w:rPr>
          <w:rFonts w:ascii="Times New Roman" w:hAnsi="Times New Roman" w:eastAsia="Times New Roman" w:cs="Times New Roman"/>
          <w:noProof w:val="0"/>
          <w:sz w:val="22"/>
          <w:szCs w:val="22"/>
          <w:lang w:val="pt-BR"/>
        </w:rPr>
        <w:t xml:space="preserve"> que garanta que os Sistemas de Informação do Fornecedor estejam atualizados com a segurança e funcionalidade apropriadas. O Fornecedor deve remediar e retestar qualquer vulnerabilidade identificada de maneira oportuna, proporcional ao risco e dentro dos prazos fornecidos nas Políticas e Procedimentos do Fornecedor.</w:t>
      </w:r>
    </w:p>
    <w:p w:rsidR="6B259083" w:rsidP="45FDCBF6" w:rsidRDefault="6B259083" w14:paraId="25D80FC7" w14:textId="4A6A36B4">
      <w:pPr>
        <w:pStyle w:val="ListParagraph"/>
        <w:numPr>
          <w:ilvl w:val="0"/>
          <w:numId w:val="35"/>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45FDCBF6" w:rsidR="2518973E">
        <w:rPr>
          <w:rFonts w:ascii="Times New Roman" w:hAnsi="Times New Roman" w:eastAsia="Times New Roman" w:cs="Times New Roman"/>
          <w:noProof w:val="0"/>
          <w:sz w:val="22"/>
          <w:szCs w:val="22"/>
          <w:lang w:val="pt-BR"/>
        </w:rPr>
        <w:t xml:space="preserve">Segurança de Dados - Com base na natureza dos serviços prestados, se aplicável, o Fornecedor deve manusear, armazenar e processar as Informações da Empresa, de acordo com práticas e padrões da indústria reconhecidos e comparáveis, como os estabelecidos no parágrafo 11 (incluindo PCI DSS, conforme aplicável) e de acordo com todas as Leis. O Fornecedor deve estabelecer e manter salvaguardas razoáveis contra uma Violação de Dados. Além de e sem limitar quaisquer outras obrigações do Fornecedor, o Fornecedor deve armazenar todas as Informações da Empresa de acordo com as melhores práticas na indústria do Fornecedor e em conformidade com todas as Leis, e deve usar medidas de segurança que atendam às melhores práticas na indústria do Fornecedor, incluindo criptografia e </w:t>
      </w:r>
      <w:r w:rsidRPr="45FDCBF6" w:rsidR="2518973E">
        <w:rPr>
          <w:rFonts w:ascii="Times New Roman" w:hAnsi="Times New Roman" w:eastAsia="Times New Roman" w:cs="Times New Roman"/>
          <w:i w:val="1"/>
          <w:iCs w:val="1"/>
          <w:noProof w:val="0"/>
          <w:sz w:val="22"/>
          <w:szCs w:val="22"/>
          <w:lang w:val="pt-BR"/>
        </w:rPr>
        <w:t>firewalls</w:t>
      </w:r>
      <w:r w:rsidRPr="45FDCBF6" w:rsidR="2518973E">
        <w:rPr>
          <w:rFonts w:ascii="Times New Roman" w:hAnsi="Times New Roman" w:eastAsia="Times New Roman" w:cs="Times New Roman"/>
          <w:noProof w:val="0"/>
          <w:sz w:val="22"/>
          <w:szCs w:val="22"/>
          <w:lang w:val="pt-BR"/>
        </w:rPr>
        <w:t>, para proteger as Informações da Empresa de uma Violação de Dados. Quando o Fornecedor armazena Informações da Empresa numa instalação fora da sua  localização, o Fornecedor deve ter cumprido todos os termos do Contrato ou de qualquer outro contrato executado em conexão com o Contrato, relacionado à divulgação de Informações da Empresa a terceiros ou ao envolvimento de terceiros para fornecer ou auxiliar na prestação de produtos ou serviços, e o Fornecedor deve usar uma instalação de armazenamento fora da sua localização, que seja razoavelmente aceitável para a Empresa e que deve, sem limitar o acima escrito, estar em total conformidade com todas as disposições deste Anexo. Além disso, o fornecimento de tal instalação de armazenamento fora do local do Fornecedor deve ser formalizada por um acordo de confidencialidade escrito entre o Fornecedor e o Prestador desse local de armazenamento, que contenha termos não menos rigorosos do que os do Contrato ou qualquer contrato executado em conexão com o Contrato e que protege todas as Informações da Empresa armazenadas nele.</w:t>
      </w:r>
    </w:p>
    <w:p w:rsidR="6B259083" w:rsidP="45FDCBF6" w:rsidRDefault="6B259083" w14:paraId="3BEB1A42" w14:textId="3D7F5D3B">
      <w:pPr>
        <w:pStyle w:val="ListParagraph"/>
        <w:numPr>
          <w:ilvl w:val="0"/>
          <w:numId w:val="35"/>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45FDCBF6" w:rsidR="2518973E">
        <w:rPr>
          <w:rFonts w:ascii="Times New Roman" w:hAnsi="Times New Roman" w:eastAsia="Times New Roman" w:cs="Times New Roman"/>
          <w:noProof w:val="0"/>
          <w:sz w:val="22"/>
          <w:szCs w:val="22"/>
          <w:lang w:val="pt-BR"/>
        </w:rPr>
        <w:t xml:space="preserve">Armazenamento de Dados - Com base na natureza dos serviços prestados, se aplicável, todas e quaisquer Informações da Empresa serão manuseadas, armazenadas e processadas apenas em recursos de computação e armazenamento designados pelo Fornecedor. As Informações da Empresa só serão manuseadas, armazenadas ou processadas em um </w:t>
      </w:r>
      <w:r w:rsidRPr="45FDCBF6" w:rsidR="2518973E">
        <w:rPr>
          <w:rFonts w:ascii="Times New Roman" w:hAnsi="Times New Roman" w:eastAsia="Times New Roman" w:cs="Times New Roman"/>
          <w:i w:val="1"/>
          <w:iCs w:val="1"/>
          <w:noProof w:val="0"/>
          <w:sz w:val="22"/>
          <w:szCs w:val="22"/>
          <w:lang w:val="pt-BR"/>
        </w:rPr>
        <w:t>laptop</w:t>
      </w:r>
      <w:r w:rsidRPr="45FDCBF6" w:rsidR="2518973E">
        <w:rPr>
          <w:rFonts w:ascii="Times New Roman" w:hAnsi="Times New Roman" w:eastAsia="Times New Roman" w:cs="Times New Roman"/>
          <w:noProof w:val="0"/>
          <w:sz w:val="22"/>
          <w:szCs w:val="22"/>
          <w:lang w:val="pt-BR"/>
        </w:rPr>
        <w:t xml:space="preserve"> ou dispositivo móvel, se (A) for um </w:t>
      </w:r>
      <w:r w:rsidRPr="45FDCBF6" w:rsidR="2518973E">
        <w:rPr>
          <w:rFonts w:ascii="Times New Roman" w:hAnsi="Times New Roman" w:eastAsia="Times New Roman" w:cs="Times New Roman"/>
          <w:i w:val="1"/>
          <w:iCs w:val="1"/>
          <w:noProof w:val="0"/>
          <w:sz w:val="22"/>
          <w:szCs w:val="22"/>
          <w:lang w:val="pt-BR"/>
        </w:rPr>
        <w:t>laptop</w:t>
      </w:r>
      <w:r w:rsidRPr="45FDCBF6" w:rsidR="2518973E">
        <w:rPr>
          <w:rFonts w:ascii="Times New Roman" w:hAnsi="Times New Roman" w:eastAsia="Times New Roman" w:cs="Times New Roman"/>
          <w:noProof w:val="0"/>
          <w:sz w:val="22"/>
          <w:szCs w:val="22"/>
          <w:lang w:val="pt-BR"/>
        </w:rPr>
        <w:t xml:space="preserve"> ou dispositivo móvel do Fornecedor, (B) o Fornecedor criptografar todas as Informações da Empresa nesse </w:t>
      </w:r>
      <w:r w:rsidRPr="45FDCBF6" w:rsidR="2518973E">
        <w:rPr>
          <w:rFonts w:ascii="Times New Roman" w:hAnsi="Times New Roman" w:eastAsia="Times New Roman" w:cs="Times New Roman"/>
          <w:i w:val="1"/>
          <w:iCs w:val="1"/>
          <w:noProof w:val="0"/>
          <w:sz w:val="22"/>
          <w:szCs w:val="22"/>
          <w:lang w:val="pt-BR"/>
        </w:rPr>
        <w:t>laptop</w:t>
      </w:r>
      <w:r w:rsidRPr="45FDCBF6" w:rsidR="2518973E">
        <w:rPr>
          <w:rFonts w:ascii="Times New Roman" w:hAnsi="Times New Roman" w:eastAsia="Times New Roman" w:cs="Times New Roman"/>
          <w:noProof w:val="0"/>
          <w:sz w:val="22"/>
          <w:szCs w:val="22"/>
          <w:lang w:val="pt-BR"/>
        </w:rPr>
        <w:t xml:space="preserve"> ou dispositivo móvel de acordo com os padrões de criptografia no parágrafo 7 abaixo e (C) esse </w:t>
      </w:r>
      <w:r w:rsidRPr="45FDCBF6" w:rsidR="2518973E">
        <w:rPr>
          <w:rFonts w:ascii="Times New Roman" w:hAnsi="Times New Roman" w:eastAsia="Times New Roman" w:cs="Times New Roman"/>
          <w:i w:val="1"/>
          <w:iCs w:val="1"/>
          <w:noProof w:val="0"/>
          <w:sz w:val="22"/>
          <w:szCs w:val="22"/>
          <w:lang w:val="pt-BR"/>
        </w:rPr>
        <w:t xml:space="preserve">laptop </w:t>
      </w:r>
      <w:r w:rsidRPr="45FDCBF6" w:rsidR="2518973E">
        <w:rPr>
          <w:rFonts w:ascii="Times New Roman" w:hAnsi="Times New Roman" w:eastAsia="Times New Roman" w:cs="Times New Roman"/>
          <w:noProof w:val="0"/>
          <w:sz w:val="22"/>
          <w:szCs w:val="22"/>
          <w:lang w:val="pt-BR"/>
        </w:rPr>
        <w:t xml:space="preserve">ou dispositivo móvel estiver sujeito a controles de Endpoint consistentes com práticas e padrões da indústria reconhecidos e comparáveis, como os estabelecidos no parágrafo 11. As Informações da Empresa não serão manuseadas, armazenadas ou processadas num dispositivo portátil, exceto conforme previsto na frase imediatamente acima. O Fornecedor deve armazenar todos os </w:t>
      </w:r>
      <w:r w:rsidRPr="45FDCBF6" w:rsidR="2518973E">
        <w:rPr>
          <w:rFonts w:ascii="Times New Roman" w:hAnsi="Times New Roman" w:eastAsia="Times New Roman" w:cs="Times New Roman"/>
          <w:i w:val="1"/>
          <w:iCs w:val="1"/>
          <w:noProof w:val="0"/>
          <w:sz w:val="22"/>
          <w:szCs w:val="22"/>
          <w:lang w:val="pt-BR"/>
        </w:rPr>
        <w:t>backups</w:t>
      </w:r>
      <w:r w:rsidRPr="45FDCBF6" w:rsidR="2518973E">
        <w:rPr>
          <w:rFonts w:ascii="Times New Roman" w:hAnsi="Times New Roman" w:eastAsia="Times New Roman" w:cs="Times New Roman"/>
          <w:noProof w:val="0"/>
          <w:sz w:val="22"/>
          <w:szCs w:val="22"/>
          <w:lang w:val="pt-BR"/>
        </w:rPr>
        <w:t xml:space="preserve"> das Informações da Empresa como parte de seus processos de backup e recuperação designados, e tais backups das Informações da Empresa devem ser criptografados de acordo com este Anexo, incluindo os requisitos deste parágrafo 5 e parágrafo 7 abaixo.</w:t>
      </w:r>
    </w:p>
    <w:p w:rsidR="6B259083" w:rsidP="45FDCBF6" w:rsidRDefault="6B259083" w14:paraId="53C7BF19" w14:textId="1EDF3229">
      <w:pPr>
        <w:pStyle w:val="ListParagraph"/>
        <w:numPr>
          <w:ilvl w:val="0"/>
          <w:numId w:val="35"/>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45FDCBF6" w:rsidR="2518973E">
        <w:rPr>
          <w:rFonts w:ascii="Times New Roman" w:hAnsi="Times New Roman" w:eastAsia="Times New Roman" w:cs="Times New Roman"/>
          <w:noProof w:val="0"/>
          <w:sz w:val="22"/>
          <w:szCs w:val="22"/>
          <w:lang w:val="pt-BR"/>
        </w:rPr>
        <w:t>Transmissão de Dados - Com base na natureza dos serviços prestados, se aplicável, qualquer transmissão ou troca eletrônica de Informações da Empresa ocorrerá por meios seguros (usando HTTPS ou SFTP ou equivalente) que estejam de acordo com práticas e padrões da indústria reconhecidos e comparáveis, como os estabelecidos no parágrafo 11, e somente de acordo com o parágrafo 7 abaixo.</w:t>
      </w:r>
    </w:p>
    <w:p w:rsidR="6B259083" w:rsidP="45FDCBF6" w:rsidRDefault="6B259083" w14:paraId="52A59644" w14:textId="2A5C5D36">
      <w:pPr>
        <w:pStyle w:val="ListParagraph"/>
        <w:numPr>
          <w:ilvl w:val="0"/>
          <w:numId w:val="35"/>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45FDCBF6" w:rsidR="2518973E">
        <w:rPr>
          <w:rFonts w:ascii="Times New Roman" w:hAnsi="Times New Roman" w:eastAsia="Times New Roman" w:cs="Times New Roman"/>
          <w:noProof w:val="0"/>
          <w:sz w:val="22"/>
          <w:szCs w:val="22"/>
          <w:lang w:val="pt-BR"/>
        </w:rPr>
        <w:t xml:space="preserve">Criptografia de Dados - Com base na natureza dos serviços prestados, se aplicável, além de e sem limitar quaisquer outras obrigações do Fornecedor, o Fornecedor concorda que qualquer Informação da Empresa composta por Informações Pessoais sujeitas à proteção sob qualquer Lei ou composta por informações sujeitas à proteção sob o atual Padrão de Proteção de Dados da Indústria de Cartões de Pagamento, incluindo todos os dados de </w:t>
      </w:r>
      <w:r w:rsidRPr="45FDCBF6" w:rsidR="2518973E">
        <w:rPr>
          <w:rFonts w:ascii="Times New Roman" w:hAnsi="Times New Roman" w:eastAsia="Times New Roman" w:cs="Times New Roman"/>
          <w:i w:val="1"/>
          <w:iCs w:val="1"/>
          <w:noProof w:val="0"/>
          <w:sz w:val="22"/>
          <w:szCs w:val="22"/>
          <w:lang w:val="pt-BR"/>
        </w:rPr>
        <w:t>backup</w:t>
      </w:r>
      <w:r w:rsidRPr="45FDCBF6" w:rsidR="2518973E">
        <w:rPr>
          <w:rFonts w:ascii="Times New Roman" w:hAnsi="Times New Roman" w:eastAsia="Times New Roman" w:cs="Times New Roman"/>
          <w:noProof w:val="0"/>
          <w:sz w:val="22"/>
          <w:szCs w:val="22"/>
          <w:lang w:val="pt-BR"/>
        </w:rPr>
        <w:t xml:space="preserve"> da Empresa, será mantida de forma criptografada, usando uma solução de criptografia comercialmente suportada. O Fornecedor concorda que as soluções de criptografia serão implantadas que criptografam as Informações da Empresa de acordo com práticas e padrões da indústria reconhecidos e comparáveis, como os estabelecidos no parágrafo 11, mas não com menos que uma chave de 128 bits para criptografia simétrica e uma chave de 2048 (ou maior) bit para criptografia assimétrica. </w:t>
      </w:r>
    </w:p>
    <w:p w:rsidR="6B259083" w:rsidP="45FDCBF6" w:rsidRDefault="6B259083" w14:paraId="54C9FA40" w14:textId="553922E6">
      <w:pPr>
        <w:pStyle w:val="ListParagraph"/>
        <w:numPr>
          <w:ilvl w:val="0"/>
          <w:numId w:val="35"/>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45FDCBF6" w:rsidR="2518973E">
        <w:rPr>
          <w:rFonts w:ascii="Times New Roman" w:hAnsi="Times New Roman" w:eastAsia="Times New Roman" w:cs="Times New Roman"/>
          <w:noProof w:val="0"/>
          <w:sz w:val="22"/>
          <w:szCs w:val="22"/>
          <w:lang w:val="pt-BR"/>
        </w:rPr>
        <w:t>Reutilização de Dados - Com base na natureza dos serviços prestados, se aplicável, o Fornecedor usará todas e quaisquer Informações da Empresa exclusivamente para fins de prestação dos Serviços. O Fornecedor não distribuirá, reutilizará ou compartilhará noutras aplicações, ambientes ou unidades de negócios do Fornecedor qualquer Informação da Empresa.</w:t>
      </w:r>
    </w:p>
    <w:p w:rsidR="6B259083" w:rsidP="45FDCBF6" w:rsidRDefault="6B259083" w14:paraId="165447B0" w14:textId="051D6B52">
      <w:pPr>
        <w:pStyle w:val="ListParagraph"/>
        <w:numPr>
          <w:ilvl w:val="0"/>
          <w:numId w:val="35"/>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45FDCBF6" w:rsidR="2518973E">
        <w:rPr>
          <w:rFonts w:ascii="Times New Roman" w:hAnsi="Times New Roman" w:eastAsia="Times New Roman" w:cs="Times New Roman"/>
          <w:noProof w:val="0"/>
          <w:sz w:val="22"/>
          <w:szCs w:val="22"/>
          <w:lang w:val="pt-BR"/>
        </w:rPr>
        <w:t xml:space="preserve">Manuseio de Dados no Final do Acordo - Com base na natureza dos serviços prestados, se aplicável, além de e sem limitar quaisquer outras obrigações do Fornecedor, a pedido da Empresa e exceto conforme de outra forma previsto no Contrato, após o expirar ou rescisão antecipada do Contrato, todas as Informações da Empresa na posse ou controle do Fornecedor ou de qualquer dos afiliados, subcontratados, prestadores de serviços, agentes ou outros consultores do Fornecedor serão destruídos ou devolvidos, conforme a Empresa escolher. </w:t>
      </w:r>
    </w:p>
    <w:p w:rsidR="6B259083" w:rsidP="45FDCBF6" w:rsidRDefault="6B259083" w14:paraId="68C3CE49" w14:textId="0FCE8EC4">
      <w:pPr>
        <w:pStyle w:val="ListParagraph"/>
        <w:numPr>
          <w:ilvl w:val="0"/>
          <w:numId w:val="35"/>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45FDCBF6" w:rsidR="2518973E">
        <w:rPr>
          <w:rFonts w:ascii="Times New Roman" w:hAnsi="Times New Roman" w:eastAsia="Times New Roman" w:cs="Times New Roman"/>
          <w:noProof w:val="0"/>
          <w:sz w:val="22"/>
          <w:szCs w:val="22"/>
          <w:lang w:val="pt-BR"/>
        </w:rPr>
        <w:t xml:space="preserve">Notificação de Violação de Segurança - Além de, e sem limitar quaisquer outras obrigações do Fornecedor, o Fornecedor notificará a Empresa de um Evento de Segurança real ou razoavelmente suspeito dentro de 24 (vinte e quatro) horas após tomar conhecimento de tal Evento de Segurança real ou razoavelmente suspeito. O Fornecedor notificará a Empresa de tal Evento de Segurança real ou razoavelmente suspeito, contactando a equipe de Segurança da Empresa por telefone (+1-704-345-6700 – Escolha a Opção 1) e e-mail Global Operations Center </w:t>
      </w:r>
      <w:hyperlink r:id="Rd1813629e685432c">
        <w:r w:rsidRPr="45FDCBF6" w:rsidR="2518973E">
          <w:rPr>
            <w:rStyle w:val="Hyperlink"/>
            <w:rFonts w:ascii="Times New Roman" w:hAnsi="Times New Roman" w:eastAsia="Times New Roman" w:cs="Times New Roman"/>
            <w:strike w:val="0"/>
            <w:dstrike w:val="0"/>
            <w:noProof w:val="0"/>
            <w:color w:val="0563C1"/>
            <w:sz w:val="22"/>
            <w:szCs w:val="22"/>
            <w:u w:val="single"/>
            <w:lang w:val="pt-BR"/>
          </w:rPr>
          <w:t>globalopscnt@merck.com</w:t>
        </w:r>
      </w:hyperlink>
      <w:r w:rsidRPr="45FDCBF6" w:rsidR="2518973E">
        <w:rPr>
          <w:rFonts w:ascii="Times New Roman" w:hAnsi="Times New Roman" w:eastAsia="Times New Roman" w:cs="Times New Roman"/>
          <w:noProof w:val="0"/>
          <w:sz w:val="22"/>
          <w:szCs w:val="22"/>
          <w:lang w:val="pt-BR"/>
        </w:rPr>
        <w:t>. O Fornecedor fornecerá informações e assistência que a Empresa possa razoavelmente solicitar em relação a um Evento de Segurança, incluindo informações de causa raiz.</w:t>
      </w:r>
    </w:p>
    <w:p w:rsidR="6B259083" w:rsidP="45FDCBF6" w:rsidRDefault="6B259083" w14:paraId="166FC2AF" w14:textId="3CA1D75C">
      <w:pPr>
        <w:pStyle w:val="ListParagraph"/>
        <w:numPr>
          <w:ilvl w:val="0"/>
          <w:numId w:val="35"/>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45FDCBF6" w:rsidR="2518973E">
        <w:rPr>
          <w:rFonts w:ascii="Times New Roman" w:hAnsi="Times New Roman" w:eastAsia="Times New Roman" w:cs="Times New Roman"/>
          <w:noProof w:val="0"/>
          <w:sz w:val="22"/>
          <w:szCs w:val="22"/>
          <w:lang w:val="pt-BR"/>
        </w:rPr>
        <w:t xml:space="preserve">Padrões da Indústria - Os padrões da indústria geralmente reconhecidos incluem, mas não estão limitados aos atuais padrões e </w:t>
      </w:r>
      <w:r w:rsidRPr="45FDCBF6" w:rsidR="2518973E">
        <w:rPr>
          <w:rFonts w:ascii="Times New Roman" w:hAnsi="Times New Roman" w:eastAsia="Times New Roman" w:cs="Times New Roman"/>
          <w:i w:val="1"/>
          <w:iCs w:val="1"/>
          <w:noProof w:val="0"/>
          <w:sz w:val="22"/>
          <w:szCs w:val="22"/>
          <w:lang w:val="pt-BR"/>
        </w:rPr>
        <w:t>benchmarks</w:t>
      </w:r>
      <w:r w:rsidRPr="45FDCBF6" w:rsidR="2518973E">
        <w:rPr>
          <w:rFonts w:ascii="Times New Roman" w:hAnsi="Times New Roman" w:eastAsia="Times New Roman" w:cs="Times New Roman"/>
          <w:noProof w:val="0"/>
          <w:sz w:val="22"/>
          <w:szCs w:val="22"/>
          <w:lang w:val="pt-BR"/>
        </w:rPr>
        <w:t xml:space="preserve"> estabelecidos e mantidos pelos seguintes: </w:t>
      </w:r>
    </w:p>
    <w:p w:rsidR="6B259083" w:rsidP="45FDCBF6" w:rsidRDefault="6B259083" w14:paraId="2D9D14FD" w14:textId="0CF68462">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45FDCBF6" w:rsidR="2518973E">
        <w:rPr>
          <w:rFonts w:ascii="Times New Roman" w:hAnsi="Times New Roman" w:eastAsia="Times New Roman" w:cs="Times New Roman"/>
          <w:noProof w:val="0"/>
          <w:sz w:val="22"/>
          <w:szCs w:val="22"/>
          <w:lang w:val="pt-BR"/>
        </w:rPr>
        <w:t xml:space="preserve">Centro para Segurança na Internet - veja </w:t>
      </w:r>
      <w:hyperlink r:id="Ra8868114e75e470b">
        <w:r w:rsidRPr="45FDCBF6" w:rsidR="2518973E">
          <w:rPr>
            <w:rStyle w:val="Hyperlink"/>
            <w:rFonts w:ascii="Times New Roman" w:hAnsi="Times New Roman" w:eastAsia="Times New Roman" w:cs="Times New Roman"/>
            <w:strike w:val="0"/>
            <w:dstrike w:val="0"/>
            <w:noProof w:val="0"/>
            <w:color w:val="0563C1"/>
            <w:sz w:val="22"/>
            <w:szCs w:val="22"/>
            <w:u w:val="single"/>
            <w:lang w:val="pt-BR"/>
          </w:rPr>
          <w:t>http://www.cisecurity.org</w:t>
        </w:r>
      </w:hyperlink>
    </w:p>
    <w:p w:rsidR="6B259083" w:rsidP="45FDCBF6" w:rsidRDefault="6B259083" w14:paraId="4EA4A80B" w14:textId="3EA50269">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45FDCBF6" w:rsidR="2518973E">
        <w:rPr>
          <w:rFonts w:ascii="Times New Roman" w:hAnsi="Times New Roman" w:eastAsia="Times New Roman" w:cs="Times New Roman"/>
          <w:noProof w:val="0"/>
          <w:sz w:val="22"/>
          <w:szCs w:val="22"/>
          <w:lang w:val="pt-BR"/>
        </w:rPr>
        <w:t xml:space="preserve">Indústria de Cartões de Pagamento / Padrões de Segurança de Dados (PCI/DSS) – veja </w:t>
      </w:r>
      <w:hyperlink r:id="R24fc81fab2dd4948">
        <w:r w:rsidRPr="45FDCBF6" w:rsidR="2518973E">
          <w:rPr>
            <w:rStyle w:val="Hyperlink"/>
            <w:rFonts w:ascii="Times New Roman" w:hAnsi="Times New Roman" w:eastAsia="Times New Roman" w:cs="Times New Roman"/>
            <w:strike w:val="0"/>
            <w:dstrike w:val="0"/>
            <w:noProof w:val="0"/>
            <w:color w:val="0563C1"/>
            <w:sz w:val="22"/>
            <w:szCs w:val="22"/>
            <w:u w:val="single"/>
            <w:lang w:val="pt-BR"/>
          </w:rPr>
          <w:t>http://www.pcisecuritystandards.org/</w:t>
        </w:r>
      </w:hyperlink>
    </w:p>
    <w:p w:rsidR="6B259083" w:rsidP="45FDCBF6" w:rsidRDefault="6B259083" w14:paraId="1FA38F01" w14:textId="34D1D948">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45FDCBF6" w:rsidR="2518973E">
        <w:rPr>
          <w:rFonts w:ascii="Times New Roman" w:hAnsi="Times New Roman" w:eastAsia="Times New Roman" w:cs="Times New Roman"/>
          <w:noProof w:val="0"/>
          <w:sz w:val="22"/>
          <w:szCs w:val="22"/>
          <w:lang w:val="pt-BR"/>
        </w:rPr>
        <w:t xml:space="preserve">Instituto Nacional de Padrões e Tecnologia - veja </w:t>
      </w:r>
      <w:hyperlink r:id="Rbc9aa76c2d694b6a">
        <w:r w:rsidRPr="45FDCBF6" w:rsidR="2518973E">
          <w:rPr>
            <w:rStyle w:val="Hyperlink"/>
            <w:rFonts w:ascii="Times New Roman" w:hAnsi="Times New Roman" w:eastAsia="Times New Roman" w:cs="Times New Roman"/>
            <w:strike w:val="0"/>
            <w:dstrike w:val="0"/>
            <w:noProof w:val="0"/>
            <w:color w:val="0563C1"/>
            <w:sz w:val="22"/>
            <w:szCs w:val="22"/>
            <w:u w:val="single"/>
            <w:lang w:val="pt-BR"/>
          </w:rPr>
          <w:t>http://csrc.nist.gov</w:t>
        </w:r>
      </w:hyperlink>
    </w:p>
    <w:p w:rsidR="6B259083" w:rsidP="45FDCBF6" w:rsidRDefault="6B259083" w14:paraId="5611CE60" w14:textId="70724B7B">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45FDCBF6" w:rsidR="2518973E">
        <w:rPr>
          <w:rFonts w:ascii="Times New Roman" w:hAnsi="Times New Roman" w:eastAsia="Times New Roman" w:cs="Times New Roman"/>
          <w:noProof w:val="0"/>
          <w:sz w:val="22"/>
          <w:szCs w:val="22"/>
          <w:lang w:val="pt-BR"/>
        </w:rPr>
        <w:t xml:space="preserve">Norma de Gestão de Segurança da Informação Federal (FISMA) - veja </w:t>
      </w:r>
      <w:hyperlink r:id="R603b23b7be904b3a">
        <w:r w:rsidRPr="45FDCBF6" w:rsidR="2518973E">
          <w:rPr>
            <w:rStyle w:val="Hyperlink"/>
            <w:rFonts w:ascii="Times New Roman" w:hAnsi="Times New Roman" w:eastAsia="Times New Roman" w:cs="Times New Roman"/>
            <w:strike w:val="0"/>
            <w:dstrike w:val="0"/>
            <w:noProof w:val="0"/>
            <w:color w:val="0563C1"/>
            <w:sz w:val="22"/>
            <w:szCs w:val="22"/>
            <w:u w:val="single"/>
            <w:lang w:val="pt-BR"/>
          </w:rPr>
          <w:t>http://csrc.nist.gov</w:t>
        </w:r>
      </w:hyperlink>
    </w:p>
    <w:p w:rsidR="6B259083" w:rsidP="45FDCBF6" w:rsidRDefault="6B259083" w14:paraId="1579DA9C" w14:textId="1A980309">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45FDCBF6" w:rsidR="2518973E">
        <w:rPr>
          <w:rFonts w:ascii="Times New Roman" w:hAnsi="Times New Roman" w:eastAsia="Times New Roman" w:cs="Times New Roman"/>
          <w:noProof w:val="0"/>
          <w:sz w:val="22"/>
          <w:szCs w:val="22"/>
          <w:lang w:val="pt-BR"/>
        </w:rPr>
        <w:t xml:space="preserve">Série ISO/IEC 27000 - veja </w:t>
      </w:r>
      <w:hyperlink r:id="R079ec670bd974ed8">
        <w:r w:rsidRPr="45FDCBF6" w:rsidR="2518973E">
          <w:rPr>
            <w:rStyle w:val="Hyperlink"/>
            <w:rFonts w:ascii="Times New Roman" w:hAnsi="Times New Roman" w:eastAsia="Times New Roman" w:cs="Times New Roman"/>
            <w:strike w:val="0"/>
            <w:dstrike w:val="0"/>
            <w:noProof w:val="0"/>
            <w:color w:val="0563C1"/>
            <w:sz w:val="22"/>
            <w:szCs w:val="22"/>
            <w:u w:val="single"/>
            <w:lang w:val="pt-BR"/>
          </w:rPr>
          <w:t>http://www.iso27001security.com/</w:t>
        </w:r>
      </w:hyperlink>
    </w:p>
    <w:p w:rsidR="6B259083" w:rsidP="45FDCBF6" w:rsidRDefault="6B259083" w14:paraId="1AA470F3" w14:textId="204A52B9">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45FDCBF6" w:rsidR="2518973E">
        <w:rPr>
          <w:rFonts w:ascii="Times New Roman" w:hAnsi="Times New Roman" w:eastAsia="Times New Roman" w:cs="Times New Roman"/>
          <w:noProof w:val="0"/>
          <w:sz w:val="22"/>
          <w:szCs w:val="22"/>
          <w:lang w:val="pt-BR"/>
        </w:rPr>
        <w:t xml:space="preserve">Organização para o Avanço dos Padrões de Informação Estruturada (OASIS) – veja </w:t>
      </w:r>
      <w:hyperlink r:id="R6a7c0d4bfa7f4762">
        <w:r w:rsidRPr="45FDCBF6" w:rsidR="2518973E">
          <w:rPr>
            <w:rStyle w:val="Hyperlink"/>
            <w:rFonts w:ascii="Times New Roman" w:hAnsi="Times New Roman" w:eastAsia="Times New Roman" w:cs="Times New Roman"/>
            <w:strike w:val="0"/>
            <w:dstrike w:val="0"/>
            <w:noProof w:val="0"/>
            <w:color w:val="0563C1"/>
            <w:sz w:val="22"/>
            <w:szCs w:val="22"/>
            <w:u w:val="single"/>
            <w:lang w:val="pt-BR"/>
          </w:rPr>
          <w:t>http://www.oasis-open.org/</w:t>
        </w:r>
      </w:hyperlink>
    </w:p>
    <w:p w:rsidR="6B259083" w:rsidP="45FDCBF6" w:rsidRDefault="6B259083" w14:paraId="7C9F2011" w14:textId="3B23ED97">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45FDCBF6" w:rsidR="2518973E">
        <w:rPr>
          <w:rFonts w:ascii="Times New Roman" w:hAnsi="Times New Roman" w:eastAsia="Times New Roman" w:cs="Times New Roman"/>
          <w:noProof w:val="0"/>
          <w:sz w:val="22"/>
          <w:szCs w:val="22"/>
          <w:lang w:val="pt-BR"/>
        </w:rPr>
        <w:t xml:space="preserve">O Projeto de Segurança de Aplicações Web Abertas (OWASP)  – veja </w:t>
      </w:r>
      <w:hyperlink r:id="R6da321af62604070">
        <w:r w:rsidRPr="45FDCBF6" w:rsidR="2518973E">
          <w:rPr>
            <w:rStyle w:val="Hyperlink"/>
            <w:rFonts w:ascii="Times New Roman" w:hAnsi="Times New Roman" w:eastAsia="Times New Roman" w:cs="Times New Roman"/>
            <w:strike w:val="0"/>
            <w:dstrike w:val="0"/>
            <w:noProof w:val="0"/>
            <w:color w:val="0563C1"/>
            <w:sz w:val="22"/>
            <w:szCs w:val="22"/>
            <w:u w:val="single"/>
            <w:lang w:val="pt-BR"/>
          </w:rPr>
          <w:t>http://www.owasp.org</w:t>
        </w:r>
      </w:hyperlink>
    </w:p>
    <w:p w:rsidR="6B259083" w:rsidP="45FDCBF6" w:rsidRDefault="6B259083" w14:paraId="4A58D88E" w14:textId="254BDCC7">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45FDCBF6" w:rsidR="2518973E">
        <w:rPr>
          <w:rFonts w:ascii="Times New Roman" w:hAnsi="Times New Roman" w:eastAsia="Times New Roman" w:cs="Times New Roman"/>
          <w:noProof w:val="0"/>
          <w:sz w:val="22"/>
          <w:szCs w:val="22"/>
          <w:lang w:val="pt-BR"/>
        </w:rPr>
        <w:t xml:space="preserve">O CWE (Common Weakness Enumeration) - veja </w:t>
      </w:r>
      <w:hyperlink r:id="R29e3f9af75864288">
        <w:r w:rsidRPr="45FDCBF6" w:rsidR="2518973E">
          <w:rPr>
            <w:rStyle w:val="Hyperlink"/>
            <w:rFonts w:ascii="Times New Roman" w:hAnsi="Times New Roman" w:eastAsia="Times New Roman" w:cs="Times New Roman"/>
            <w:strike w:val="0"/>
            <w:dstrike w:val="0"/>
            <w:noProof w:val="0"/>
            <w:color w:val="0563C1"/>
            <w:sz w:val="22"/>
            <w:szCs w:val="22"/>
            <w:u w:val="single"/>
            <w:lang w:val="en-US"/>
          </w:rPr>
          <w:t>http://cwe.mitre.org</w:t>
        </w:r>
      </w:hyperlink>
      <w:r w:rsidRPr="45FDCBF6" w:rsidR="2518973E">
        <w:rPr>
          <w:rFonts w:ascii="Times New Roman" w:hAnsi="Times New Roman" w:eastAsia="Times New Roman" w:cs="Times New Roman"/>
          <w:noProof w:val="0"/>
          <w:sz w:val="22"/>
          <w:szCs w:val="22"/>
          <w:lang w:val="pt-BR"/>
        </w:rPr>
        <w:t xml:space="preserve"> ou CWE/SANS Top 25 Programming Errors - </w:t>
      </w:r>
      <w:hyperlink r:id="Rf6e240e81ca54ff2">
        <w:r w:rsidRPr="45FDCBF6" w:rsidR="2518973E">
          <w:rPr>
            <w:rStyle w:val="Hyperlink"/>
            <w:rFonts w:ascii="Times New Roman" w:hAnsi="Times New Roman" w:eastAsia="Times New Roman" w:cs="Times New Roman"/>
            <w:strike w:val="0"/>
            <w:dstrike w:val="0"/>
            <w:noProof w:val="0"/>
            <w:color w:val="0563C1"/>
            <w:sz w:val="22"/>
            <w:szCs w:val="22"/>
            <w:u w:val="single"/>
            <w:lang w:val="en-US"/>
          </w:rPr>
          <w:t>http://cwe.mitre.org/top25/</w:t>
        </w:r>
      </w:hyperlink>
      <w:r w:rsidRPr="45FDCBF6" w:rsidR="2518973E">
        <w:rPr>
          <w:rFonts w:ascii="Times New Roman" w:hAnsi="Times New Roman" w:eastAsia="Times New Roman" w:cs="Times New Roman"/>
          <w:noProof w:val="0"/>
          <w:sz w:val="22"/>
          <w:szCs w:val="22"/>
          <w:lang w:val="pt-BR"/>
        </w:rPr>
        <w:t xml:space="preserve"> </w:t>
      </w:r>
    </w:p>
    <w:p w:rsidR="6B259083" w:rsidP="45FDCBF6" w:rsidRDefault="6B259083" w14:paraId="57BA3BC5" w14:textId="596649C5">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45FDCBF6" w:rsidR="2518973E">
        <w:rPr>
          <w:rFonts w:ascii="Times New Roman" w:hAnsi="Times New Roman" w:eastAsia="Times New Roman" w:cs="Times New Roman"/>
          <w:noProof w:val="0"/>
          <w:sz w:val="22"/>
          <w:szCs w:val="22"/>
          <w:lang w:val="pt-BR"/>
        </w:rPr>
        <w:t xml:space="preserve">O Instituto SANS - veja </w:t>
      </w:r>
      <w:hyperlink r:id="R4915acb2901d4069">
        <w:r w:rsidRPr="45FDCBF6" w:rsidR="2518973E">
          <w:rPr>
            <w:rStyle w:val="Hyperlink"/>
            <w:rFonts w:ascii="Times New Roman" w:hAnsi="Times New Roman" w:eastAsia="Times New Roman" w:cs="Times New Roman"/>
            <w:strike w:val="0"/>
            <w:dstrike w:val="0"/>
            <w:noProof w:val="0"/>
            <w:color w:val="0563C1"/>
            <w:sz w:val="22"/>
            <w:szCs w:val="22"/>
            <w:u w:val="single"/>
            <w:lang w:val="pt-BR"/>
          </w:rPr>
          <w:t>http://www.sans.org</w:t>
        </w:r>
      </w:hyperlink>
    </w:p>
    <w:p w:rsidR="6B259083" w:rsidP="45FDCBF6" w:rsidRDefault="6B259083" w14:paraId="612BDDDB" w14:textId="4EE52FE0">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45FDCBF6" w:rsidR="2518973E">
        <w:rPr>
          <w:rFonts w:ascii="Times New Roman" w:hAnsi="Times New Roman" w:eastAsia="Times New Roman" w:cs="Times New Roman"/>
          <w:noProof w:val="0"/>
          <w:sz w:val="22"/>
          <w:szCs w:val="22"/>
          <w:lang w:val="pt-BR"/>
        </w:rPr>
        <w:t xml:space="preserve">Erros de Software Mais Perigosos </w:t>
      </w:r>
      <w:hyperlink r:id="R371ecd25464048e7">
        <w:r w:rsidRPr="45FDCBF6" w:rsidR="2518973E">
          <w:rPr>
            <w:rStyle w:val="Hyperlink"/>
            <w:rFonts w:ascii="Times New Roman" w:hAnsi="Times New Roman" w:eastAsia="Times New Roman" w:cs="Times New Roman"/>
            <w:strike w:val="0"/>
            <w:dstrike w:val="0"/>
            <w:noProof w:val="0"/>
            <w:color w:val="0563C1"/>
            <w:sz w:val="22"/>
            <w:szCs w:val="22"/>
            <w:u w:val="single"/>
            <w:lang w:val="pt-BR"/>
          </w:rPr>
          <w:t>http://www.sans.org/top25-programming-errors/</w:t>
        </w:r>
      </w:hyperlink>
      <w:r w:rsidRPr="45FDCBF6" w:rsidR="2518973E">
        <w:rPr>
          <w:rFonts w:ascii="Times New Roman" w:hAnsi="Times New Roman" w:eastAsia="Times New Roman" w:cs="Times New Roman"/>
          <w:noProof w:val="0"/>
          <w:sz w:val="22"/>
          <w:szCs w:val="22"/>
          <w:lang w:val="pt-BR"/>
        </w:rPr>
        <w:t xml:space="preserve"> </w:t>
      </w:r>
    </w:p>
    <w:p w:rsidR="6B259083" w:rsidP="45FDCBF6" w:rsidRDefault="6B259083" w14:paraId="550012AA" w14:textId="66D03D8E">
      <w:pPr>
        <w:pStyle w:val="Normal"/>
        <w:spacing w:before="0" w:beforeAutospacing="off" w:after="0" w:afterAutospacing="off" w:line="276" w:lineRule="auto"/>
        <w:ind w:left="0" w:right="0" w:hanging="0"/>
        <w:jc w:val="both"/>
        <w:rPr>
          <w:rFonts w:ascii="Times New Roman" w:hAnsi="Times New Roman" w:eastAsia="Times New Roman" w:cs="Times New Roman"/>
          <w:noProof w:val="0"/>
          <w:sz w:val="22"/>
          <w:szCs w:val="22"/>
          <w:lang w:val="pt-BR"/>
        </w:rPr>
      </w:pPr>
      <w:r w:rsidRPr="45FDCBF6" w:rsidR="2518973E">
        <w:rPr>
          <w:rFonts w:ascii="Times New Roman" w:hAnsi="Times New Roman" w:eastAsia="Times New Roman" w:cs="Times New Roman"/>
          <w:noProof w:val="0"/>
          <w:sz w:val="22"/>
          <w:szCs w:val="22"/>
          <w:lang w:val="pt-BR"/>
        </w:rPr>
        <w:t>Mediante solicitação razoável da Empresa, o Fornecedor permitirá que a Empresa audite a conformidade do Fornecedor com os requisitos listados acima. O Fornecedor corrigirá quaisquer falhas para cumprir os requisitos, assim que razoavelmente possível.</w:t>
      </w:r>
    </w:p>
    <w:p w:rsidR="6B259083" w:rsidP="6B259083" w:rsidRDefault="6B259083" w14:paraId="6046F891" w14:textId="4AFE5F74">
      <w:pPr>
        <w:jc w:val="both"/>
        <w:rPr>
          <w:rFonts w:ascii="Times New Roman" w:hAnsi="Times New Roman" w:eastAsia="Times New Roman" w:cs="Times New Roman"/>
          <w:sz w:val="22"/>
          <w:szCs w:val="22"/>
        </w:rPr>
      </w:pPr>
    </w:p>
    <w:p w:rsidR="6B259083" w:rsidP="6B259083" w:rsidRDefault="6B259083" w14:paraId="25FC945B" w14:textId="2FEC35E7">
      <w:pPr>
        <w:rPr>
          <w:rFonts w:ascii="Times New Roman" w:hAnsi="Times New Roman" w:eastAsia="Times New Roman" w:cs="Times New Roman"/>
          <w:sz w:val="22"/>
          <w:szCs w:val="22"/>
        </w:rPr>
      </w:pPr>
    </w:p>
    <w:p w:rsidR="45FDCBF6" w:rsidRDefault="45FDCBF6" w14:paraId="40FB261D" w14:textId="5A432D67">
      <w:r>
        <w:br w:type="page"/>
      </w:r>
    </w:p>
    <w:p w:rsidRPr="008A28FE" w:rsidR="00250A6C" w:rsidP="6B259083" w:rsidRDefault="00683750" w14:paraId="4F79DB57" w14:textId="6C3BDD6B">
      <w:pPr>
        <w:pStyle w:val="Default"/>
        <w:spacing w:before="240" w:after="100" w:afterAutospacing="on"/>
        <w:jc w:val="center"/>
        <w:rPr>
          <w:rFonts w:ascii="Times New Roman" w:hAnsi="Times New Roman" w:eastAsia="Times New Roman" w:cs="Times New Roman"/>
          <w:b w:val="1"/>
          <w:bCs w:val="1"/>
          <w:color w:val="auto"/>
          <w:sz w:val="22"/>
          <w:szCs w:val="22"/>
        </w:rPr>
      </w:pPr>
      <w:r w:rsidRPr="6B259083" w:rsidR="00683750">
        <w:rPr>
          <w:rFonts w:ascii="Times New Roman" w:hAnsi="Times New Roman" w:eastAsia="Times New Roman" w:cs="Times New Roman"/>
          <w:b w:val="1"/>
          <w:bCs w:val="1"/>
          <w:color w:val="auto"/>
          <w:sz w:val="22"/>
          <w:szCs w:val="22"/>
        </w:rPr>
        <w:t>APÊNDICE</w:t>
      </w:r>
      <w:r w:rsidRPr="6B259083" w:rsidR="00250A6C">
        <w:rPr>
          <w:rFonts w:ascii="Times New Roman" w:hAnsi="Times New Roman" w:eastAsia="Times New Roman" w:cs="Times New Roman"/>
          <w:b w:val="1"/>
          <w:bCs w:val="1"/>
          <w:color w:val="auto"/>
          <w:sz w:val="22"/>
          <w:szCs w:val="22"/>
        </w:rPr>
        <w:t xml:space="preserve"> 2</w:t>
      </w:r>
    </w:p>
    <w:p w:rsidRPr="008A28FE" w:rsidR="00731A67" w:rsidP="6B259083" w:rsidRDefault="00731A67" w14:paraId="66202871" w14:textId="077DB482">
      <w:pPr>
        <w:pStyle w:val="Default"/>
        <w:spacing w:before="240" w:after="100" w:afterAutospacing="on"/>
        <w:jc w:val="both"/>
        <w:rPr>
          <w:rFonts w:ascii="Times New Roman" w:hAnsi="Times New Roman" w:eastAsia="Times New Roman" w:cs="Times New Roman"/>
          <w:color w:val="auto"/>
          <w:sz w:val="22"/>
          <w:szCs w:val="22"/>
        </w:rPr>
      </w:pPr>
      <w:r w:rsidRPr="6B259083" w:rsidR="00731A67">
        <w:rPr>
          <w:rFonts w:ascii="Times New Roman" w:hAnsi="Times New Roman" w:eastAsia="Times New Roman" w:cs="Times New Roman"/>
          <w:color w:val="auto"/>
          <w:sz w:val="22"/>
          <w:szCs w:val="22"/>
        </w:rPr>
        <w:t>Caso o Fornecedor esteja exportando Informações Pessoais de forma que o Módulo 1 das Cláusulas Contratuais Padrão seja necessário, os seguintes termos se aplicam:</w:t>
      </w:r>
    </w:p>
    <w:p w:rsidRPr="008A28FE" w:rsidR="00250A6C" w:rsidP="6B259083" w:rsidRDefault="00250A6C" w14:paraId="164F82A1" w14:textId="146299D4">
      <w:pPr>
        <w:pStyle w:val="Default"/>
        <w:spacing w:before="240" w:after="100" w:afterAutospacing="on"/>
        <w:jc w:val="both"/>
        <w:rPr>
          <w:rFonts w:ascii="Times New Roman" w:hAnsi="Times New Roman" w:eastAsia="Times New Roman" w:cs="Times New Roman"/>
          <w:i w:val="1"/>
          <w:iCs w:val="1"/>
          <w:color w:val="auto"/>
          <w:sz w:val="22"/>
          <w:szCs w:val="22"/>
        </w:rPr>
      </w:pPr>
      <w:r w:rsidRPr="6B259083" w:rsidR="00250A6C">
        <w:rPr>
          <w:rFonts w:ascii="Times New Roman" w:hAnsi="Times New Roman" w:eastAsia="Times New Roman" w:cs="Times New Roman"/>
          <w:i w:val="1"/>
          <w:iCs w:val="1"/>
          <w:color w:val="auto"/>
          <w:sz w:val="22"/>
          <w:szCs w:val="22"/>
        </w:rPr>
        <w:t>O texto localizado no corpo do Módulo 1 (Controlador para Controlador) das Cláusulas Contratuais Padrão anexadas à Decisão de implementação da Comissão (UE) 2021/914 de 4 de junho de 2021 são incorporados por referência. Os aspectos opcionais são descritos abaixo:</w:t>
      </w:r>
    </w:p>
    <w:p w:rsidRPr="008A28FE" w:rsidR="00250A6C" w:rsidP="6B259083" w:rsidRDefault="004C5D95" w14:paraId="71523504" w14:textId="1D707E88">
      <w:pPr>
        <w:pStyle w:val="Default"/>
        <w:numPr>
          <w:ilvl w:val="0"/>
          <w:numId w:val="30"/>
        </w:numPr>
        <w:spacing w:before="240" w:after="100" w:afterAutospacing="on"/>
        <w:jc w:val="both"/>
        <w:rPr>
          <w:rFonts w:ascii="Times New Roman" w:hAnsi="Times New Roman" w:eastAsia="Times New Roman" w:cs="Times New Roman"/>
          <w:i w:val="1"/>
          <w:iCs w:val="1"/>
          <w:color w:val="auto"/>
          <w:sz w:val="22"/>
          <w:szCs w:val="22"/>
        </w:rPr>
      </w:pPr>
      <w:r w:rsidRPr="6B259083" w:rsidR="004C5D95">
        <w:rPr>
          <w:rFonts w:ascii="Times New Roman" w:hAnsi="Times New Roman" w:eastAsia="Times New Roman" w:cs="Times New Roman"/>
          <w:i w:val="1"/>
          <w:iCs w:val="1"/>
          <w:color w:val="auto"/>
          <w:sz w:val="22"/>
          <w:szCs w:val="22"/>
        </w:rPr>
        <w:t>Cláusula 7 (cláusula de ancoragem) omitida.</w:t>
      </w:r>
    </w:p>
    <w:p w:rsidRPr="008A28FE" w:rsidR="00532D1E" w:rsidP="6B259083" w:rsidRDefault="00532D1E" w14:paraId="37E6ACD4" w14:textId="50E1692D">
      <w:pPr>
        <w:pStyle w:val="Default"/>
        <w:numPr>
          <w:ilvl w:val="0"/>
          <w:numId w:val="30"/>
        </w:numPr>
        <w:spacing w:before="240" w:after="100" w:afterAutospacing="on"/>
        <w:jc w:val="both"/>
        <w:rPr>
          <w:rFonts w:ascii="Times New Roman" w:hAnsi="Times New Roman" w:eastAsia="Times New Roman" w:cs="Times New Roman"/>
          <w:i w:val="1"/>
          <w:iCs w:val="1"/>
          <w:color w:val="auto"/>
          <w:sz w:val="22"/>
          <w:szCs w:val="22"/>
        </w:rPr>
      </w:pPr>
      <w:r w:rsidRPr="6B259083" w:rsidR="00532D1E">
        <w:rPr>
          <w:rFonts w:ascii="Times New Roman" w:hAnsi="Times New Roman" w:eastAsia="Times New Roman" w:cs="Times New Roman"/>
          <w:i w:val="1"/>
          <w:iCs w:val="1"/>
          <w:color w:val="auto"/>
          <w:sz w:val="22"/>
          <w:szCs w:val="22"/>
        </w:rPr>
        <w:t>Para a Cláusula 11, o texto opcional foi omitido.</w:t>
      </w:r>
    </w:p>
    <w:p w:rsidRPr="008A28FE" w:rsidR="00532D1E" w:rsidP="6B259083" w:rsidRDefault="00532D1E" w14:paraId="2B015BBB" w14:textId="2BE9A054">
      <w:pPr>
        <w:pStyle w:val="Default"/>
        <w:numPr>
          <w:ilvl w:val="0"/>
          <w:numId w:val="30"/>
        </w:numPr>
        <w:spacing w:before="240" w:after="100" w:afterAutospacing="on"/>
        <w:jc w:val="both"/>
        <w:rPr>
          <w:rFonts w:ascii="Times New Roman" w:hAnsi="Times New Roman" w:eastAsia="Times New Roman" w:cs="Times New Roman"/>
          <w:i w:val="1"/>
          <w:iCs w:val="1"/>
          <w:color w:val="auto"/>
          <w:sz w:val="22"/>
          <w:szCs w:val="22"/>
        </w:rPr>
      </w:pPr>
      <w:r w:rsidRPr="6B259083" w:rsidR="00532D1E">
        <w:rPr>
          <w:rFonts w:ascii="Times New Roman" w:hAnsi="Times New Roman" w:eastAsia="Times New Roman" w:cs="Times New Roman"/>
          <w:i w:val="1"/>
          <w:iCs w:val="1"/>
          <w:color w:val="auto"/>
          <w:sz w:val="22"/>
          <w:szCs w:val="22"/>
        </w:rPr>
        <w:t>Para a Cláusula 17, a opção 1 foi escolhida, sendo os Países Baixos o Estado-membro.</w:t>
      </w:r>
    </w:p>
    <w:p w:rsidRPr="008A28FE" w:rsidR="00C95A05" w:rsidP="6B259083" w:rsidRDefault="00C95A05" w14:paraId="3CB88C16" w14:textId="2D2DA30E">
      <w:pPr>
        <w:pStyle w:val="Default"/>
        <w:numPr>
          <w:ilvl w:val="0"/>
          <w:numId w:val="30"/>
        </w:numPr>
        <w:spacing w:before="240" w:after="100" w:afterAutospacing="on"/>
        <w:jc w:val="both"/>
        <w:rPr>
          <w:rFonts w:ascii="Times New Roman" w:hAnsi="Times New Roman" w:eastAsia="Times New Roman" w:cs="Times New Roman"/>
          <w:i w:val="1"/>
          <w:iCs w:val="1"/>
          <w:color w:val="auto"/>
          <w:sz w:val="22"/>
          <w:szCs w:val="22"/>
        </w:rPr>
      </w:pPr>
      <w:r w:rsidRPr="6B259083" w:rsidR="00C95A05">
        <w:rPr>
          <w:rFonts w:ascii="Times New Roman" w:hAnsi="Times New Roman" w:eastAsia="Times New Roman" w:cs="Times New Roman"/>
          <w:i w:val="1"/>
          <w:iCs w:val="1"/>
          <w:color w:val="auto"/>
          <w:sz w:val="22"/>
          <w:szCs w:val="22"/>
        </w:rPr>
        <w:t xml:space="preserve">Para a Cláusula 18, a escolha do </w:t>
      </w:r>
      <w:r w:rsidRPr="6B259083" w:rsidR="006C6002">
        <w:rPr>
          <w:rFonts w:ascii="Times New Roman" w:hAnsi="Times New Roman" w:eastAsia="Times New Roman" w:cs="Times New Roman"/>
          <w:i w:val="1"/>
          <w:iCs w:val="1"/>
          <w:color w:val="auto"/>
          <w:sz w:val="22"/>
          <w:szCs w:val="22"/>
        </w:rPr>
        <w:t>Foro</w:t>
      </w:r>
      <w:r w:rsidRPr="6B259083" w:rsidR="006C6002">
        <w:rPr>
          <w:rFonts w:ascii="Times New Roman" w:hAnsi="Times New Roman" w:eastAsia="Times New Roman" w:cs="Times New Roman"/>
          <w:i w:val="1"/>
          <w:iCs w:val="1"/>
          <w:color w:val="auto"/>
          <w:sz w:val="22"/>
          <w:szCs w:val="22"/>
        </w:rPr>
        <w:t xml:space="preserve"> </w:t>
      </w:r>
      <w:r w:rsidRPr="6B259083" w:rsidR="00C95A05">
        <w:rPr>
          <w:rFonts w:ascii="Times New Roman" w:hAnsi="Times New Roman" w:eastAsia="Times New Roman" w:cs="Times New Roman"/>
          <w:i w:val="1"/>
          <w:iCs w:val="1"/>
          <w:color w:val="auto"/>
          <w:sz w:val="22"/>
          <w:szCs w:val="22"/>
        </w:rPr>
        <w:t>foi</w:t>
      </w:r>
      <w:r w:rsidRPr="6B259083" w:rsidR="00C95A05">
        <w:rPr>
          <w:rFonts w:ascii="Times New Roman" w:hAnsi="Times New Roman" w:eastAsia="Times New Roman" w:cs="Times New Roman"/>
          <w:i w:val="1"/>
          <w:iCs w:val="1"/>
          <w:color w:val="auto"/>
          <w:sz w:val="22"/>
          <w:szCs w:val="22"/>
        </w:rPr>
        <w:t xml:space="preserve"> os Países Baixos.</w:t>
      </w:r>
    </w:p>
    <w:p w:rsidRPr="008A28FE" w:rsidR="00532D1E" w:rsidP="6B259083" w:rsidRDefault="00532D1E" w14:paraId="0CF56E28" w14:textId="77777777">
      <w:pPr>
        <w:pStyle w:val="Default"/>
        <w:spacing w:before="240" w:after="0"/>
        <w:ind w:left="720"/>
        <w:jc w:val="both"/>
        <w:rPr>
          <w:rFonts w:ascii="Times New Roman" w:hAnsi="Times New Roman" w:eastAsia="Times New Roman" w:cs="Times New Roman"/>
          <w:color w:val="auto"/>
          <w:sz w:val="22"/>
          <w:szCs w:val="22"/>
        </w:rPr>
      </w:pPr>
    </w:p>
    <w:p w:rsidRPr="008A28FE" w:rsidR="00C947AD" w:rsidP="6B259083" w:rsidRDefault="00C947AD" w14:paraId="2B6B2F00" w14:textId="046B1028">
      <w:pPr>
        <w:jc w:val="center"/>
        <w:rPr>
          <w:rFonts w:ascii="Times New Roman" w:hAnsi="Times New Roman" w:eastAsia="Times New Roman" w:cs="Times New Roman"/>
          <w:b w:val="1"/>
          <w:bCs w:val="1"/>
          <w:sz w:val="22"/>
          <w:szCs w:val="22"/>
        </w:rPr>
      </w:pPr>
      <w:r w:rsidRPr="6B259083" w:rsidR="00C947AD">
        <w:rPr>
          <w:rFonts w:ascii="Times New Roman" w:hAnsi="Times New Roman" w:eastAsia="Times New Roman" w:cs="Times New Roman"/>
          <w:b w:val="1"/>
          <w:bCs w:val="1"/>
          <w:sz w:val="22"/>
          <w:szCs w:val="22"/>
        </w:rPr>
        <w:t>ANEXO 1 ao APÊNDICE 2</w:t>
      </w:r>
    </w:p>
    <w:p w:rsidRPr="008A28FE" w:rsidR="00846AC9" w:rsidP="6B259083" w:rsidRDefault="00846AC9" w14:paraId="7AFD3E86" w14:textId="77777777">
      <w:pPr>
        <w:pStyle w:val="Default"/>
        <w:spacing w:before="240" w:after="100" w:afterAutospacing="on"/>
        <w:jc w:val="both"/>
        <w:rPr>
          <w:rFonts w:ascii="Times New Roman" w:hAnsi="Times New Roman" w:eastAsia="Times New Roman" w:cs="Times New Roman"/>
          <w:b w:val="1"/>
          <w:bCs w:val="1"/>
          <w:color w:val="auto"/>
          <w:sz w:val="22"/>
          <w:szCs w:val="22"/>
        </w:rPr>
      </w:pPr>
      <w:bookmarkStart w:name="_Hlk98924952" w:id="11"/>
      <w:r w:rsidRPr="6B259083" w:rsidR="00846AC9">
        <w:rPr>
          <w:rFonts w:ascii="Times New Roman" w:hAnsi="Times New Roman" w:eastAsia="Times New Roman" w:cs="Times New Roman"/>
          <w:b w:val="1"/>
          <w:bCs w:val="1"/>
          <w:color w:val="auto"/>
          <w:sz w:val="22"/>
          <w:szCs w:val="22"/>
        </w:rPr>
        <w:t>A. LISTA DE PARTES</w:t>
      </w:r>
    </w:p>
    <w:p w:rsidRPr="008A28FE" w:rsidR="00846AC9" w:rsidP="6B259083" w:rsidRDefault="00846AC9" w14:paraId="60549436" w14:textId="77777777">
      <w:pPr>
        <w:pStyle w:val="Default"/>
        <w:spacing w:before="240" w:after="100" w:afterAutospacing="on"/>
        <w:jc w:val="both"/>
        <w:rPr>
          <w:rFonts w:ascii="Times New Roman" w:hAnsi="Times New Roman" w:eastAsia="Times New Roman" w:cs="Times New Roman"/>
          <w:color w:val="auto"/>
          <w:sz w:val="22"/>
          <w:szCs w:val="22"/>
        </w:rPr>
      </w:pPr>
      <w:r w:rsidRPr="6B259083" w:rsidR="00846AC9">
        <w:rPr>
          <w:rFonts w:ascii="Times New Roman" w:hAnsi="Times New Roman" w:eastAsia="Times New Roman" w:cs="Times New Roman"/>
          <w:i w:val="1"/>
          <w:iCs w:val="1"/>
          <w:color w:val="auto"/>
          <w:sz w:val="22"/>
          <w:szCs w:val="22"/>
        </w:rPr>
        <w:t>Consulte o Contrato</w:t>
      </w:r>
    </w:p>
    <w:p w:rsidRPr="008A28FE" w:rsidR="00846AC9" w:rsidP="6B259083" w:rsidRDefault="00846AC9" w14:paraId="27C6CD6F" w14:textId="77777777">
      <w:pPr>
        <w:pStyle w:val="Default"/>
        <w:spacing w:before="240" w:after="100" w:afterAutospacing="on"/>
        <w:jc w:val="both"/>
        <w:rPr>
          <w:rFonts w:ascii="Times New Roman" w:hAnsi="Times New Roman" w:eastAsia="Times New Roman" w:cs="Times New Roman"/>
          <w:b w:val="1"/>
          <w:bCs w:val="1"/>
          <w:color w:val="auto"/>
          <w:sz w:val="22"/>
          <w:szCs w:val="22"/>
        </w:rPr>
      </w:pPr>
      <w:r w:rsidRPr="6B259083" w:rsidR="00846AC9">
        <w:rPr>
          <w:rFonts w:ascii="Times New Roman" w:hAnsi="Times New Roman" w:eastAsia="Times New Roman" w:cs="Times New Roman"/>
          <w:b w:val="1"/>
          <w:bCs w:val="1"/>
          <w:color w:val="auto"/>
          <w:sz w:val="22"/>
          <w:szCs w:val="22"/>
        </w:rPr>
        <w:t xml:space="preserve">B. DESCRIÇÃO DA TRANSFERÊNCIA </w:t>
      </w:r>
    </w:p>
    <w:p w:rsidRPr="008A28FE" w:rsidR="00846AC9" w:rsidP="6B259083" w:rsidRDefault="00846AC9" w14:paraId="10C3F1CB" w14:textId="4AD51193">
      <w:pPr>
        <w:pStyle w:val="Default"/>
        <w:spacing w:before="240" w:after="100" w:afterAutospacing="on"/>
        <w:jc w:val="both"/>
        <w:rPr>
          <w:rFonts w:ascii="Times New Roman" w:hAnsi="Times New Roman" w:eastAsia="Times New Roman" w:cs="Times New Roman"/>
          <w:i w:val="1"/>
          <w:iCs w:val="1"/>
          <w:color w:val="auto"/>
          <w:sz w:val="22"/>
          <w:szCs w:val="22"/>
        </w:rPr>
      </w:pPr>
      <w:r w:rsidRPr="6B259083" w:rsidR="00846AC9">
        <w:rPr>
          <w:rFonts w:ascii="Times New Roman" w:hAnsi="Times New Roman" w:eastAsia="Times New Roman" w:cs="Times New Roman"/>
          <w:i w:val="1"/>
          <w:iCs w:val="1"/>
          <w:color w:val="auto"/>
          <w:sz w:val="22"/>
          <w:szCs w:val="22"/>
        </w:rPr>
        <w:t xml:space="preserve">Consulte </w:t>
      </w:r>
      <w:r w:rsidRPr="6B259083" w:rsidR="00033E81">
        <w:rPr>
          <w:rFonts w:ascii="Times New Roman" w:hAnsi="Times New Roman" w:eastAsia="Times New Roman" w:cs="Times New Roman"/>
          <w:i w:val="1"/>
          <w:iCs w:val="1"/>
          <w:color w:val="auto"/>
          <w:sz w:val="22"/>
          <w:szCs w:val="22"/>
        </w:rPr>
        <w:t>o Anexo</w:t>
      </w:r>
      <w:r w:rsidRPr="6B259083" w:rsidR="00846AC9">
        <w:rPr>
          <w:rFonts w:ascii="Times New Roman" w:hAnsi="Times New Roman" w:eastAsia="Times New Roman" w:cs="Times New Roman"/>
          <w:i w:val="1"/>
          <w:iCs w:val="1"/>
          <w:color w:val="auto"/>
          <w:sz w:val="22"/>
          <w:szCs w:val="22"/>
        </w:rPr>
        <w:t xml:space="preserve"> do contrato intitulado “Detalhes do Processamento de Dados”.</w:t>
      </w:r>
    </w:p>
    <w:p w:rsidRPr="000D4960" w:rsidR="00D52A3C" w:rsidP="6B259083" w:rsidRDefault="00D52A3C" w14:paraId="5F56032D" w14:textId="77777777">
      <w:pPr>
        <w:pStyle w:val="Default"/>
        <w:spacing w:before="240" w:after="100" w:afterAutospacing="on"/>
        <w:jc w:val="both"/>
        <w:rPr>
          <w:rFonts w:ascii="Times New Roman" w:hAnsi="Times New Roman" w:eastAsia="Times New Roman" w:cs="Times New Roman"/>
          <w:color w:val="auto"/>
          <w:sz w:val="22"/>
          <w:szCs w:val="22"/>
          <w:lang w:val="fr-FR"/>
        </w:rPr>
      </w:pPr>
      <w:r w:rsidRPr="6B259083" w:rsidR="00D52A3C">
        <w:rPr>
          <w:rFonts w:ascii="Times New Roman" w:hAnsi="Times New Roman" w:eastAsia="Times New Roman" w:cs="Times New Roman"/>
          <w:b w:val="1"/>
          <w:bCs w:val="1"/>
          <w:color w:val="auto"/>
          <w:sz w:val="22"/>
          <w:szCs w:val="22"/>
          <w:lang w:val="fr-FR"/>
        </w:rPr>
        <w:t xml:space="preserve">C. AUTORIDADE SUPERVISORA COMPETENTE </w:t>
      </w:r>
    </w:p>
    <w:p w:rsidR="660949F5" w:rsidP="6B259083" w:rsidRDefault="660949F5" w14:paraId="43DB659C" w14:textId="45662021">
      <w:pPr>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6B259083" w:rsidR="660949F5">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Commission Nationale de </w:t>
      </w:r>
      <w:r w:rsidRPr="6B259083" w:rsidR="660949F5">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l'Informatique</w:t>
      </w:r>
      <w:r w:rsidRPr="6B259083" w:rsidR="660949F5">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et des </w:t>
      </w:r>
      <w:r w:rsidRPr="6B259083" w:rsidR="660949F5">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Libertés</w:t>
      </w:r>
      <w:r w:rsidRPr="6B259083" w:rsidR="660949F5">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 CNIL</w:t>
      </w:r>
      <w:r>
        <w:br/>
      </w:r>
      <w:r w:rsidRPr="6B259083" w:rsidR="660949F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 Place de Fontenoy</w:t>
      </w:r>
    </w:p>
    <w:p w:rsidR="660949F5" w:rsidP="6B259083" w:rsidRDefault="660949F5" w14:paraId="12DE57D0" w14:textId="0080C3FE">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B259083" w:rsidR="660949F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TSA 80715</w:t>
      </w:r>
    </w:p>
    <w:p w:rsidR="660949F5" w:rsidP="6B259083" w:rsidRDefault="660949F5" w14:paraId="767D16B2" w14:textId="6B66B1FE">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B259083" w:rsidR="660949F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75334 PARIS CEDEX 07</w:t>
      </w:r>
      <w:r>
        <w:br/>
      </w:r>
      <w:r w:rsidRPr="6B259083" w:rsidR="660949F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Tel. +33 1 53 73 22 22</w:t>
      </w:r>
      <w:r>
        <w:br/>
      </w:r>
      <w:r w:rsidRPr="6B259083" w:rsidR="660949F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Fax +33 1 53 73 22 00</w:t>
      </w:r>
      <w:r>
        <w:br/>
      </w:r>
      <w:r w:rsidRPr="6B259083" w:rsidR="660949F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Website: </w:t>
      </w:r>
      <w:hyperlink r:id="R7bc02eddebe94e3a">
        <w:r w:rsidRPr="6B259083" w:rsidR="660949F5">
          <w:rPr>
            <w:rStyle w:val="Hyperlink"/>
            <w:rFonts w:ascii="Times New Roman" w:hAnsi="Times New Roman" w:eastAsia="Times New Roman" w:cs="Times New Roman"/>
            <w:b w:val="1"/>
            <w:bCs w:val="1"/>
            <w:i w:val="0"/>
            <w:iCs w:val="0"/>
            <w:caps w:val="0"/>
            <w:smallCaps w:val="0"/>
            <w:strike w:val="0"/>
            <w:dstrike w:val="0"/>
            <w:noProof w:val="0"/>
            <w:sz w:val="22"/>
            <w:szCs w:val="22"/>
            <w:lang w:val="en-US"/>
          </w:rPr>
          <w:t>http://www.cnil.fr/</w:t>
        </w:r>
      </w:hyperlink>
    </w:p>
    <w:p w:rsidR="1872CFB6" w:rsidP="6B259083" w:rsidRDefault="1872CFB6" w14:paraId="4681AD7A" w14:textId="7475915B">
      <w:pPr>
        <w:pStyle w:val="Default"/>
        <w:spacing w:before="240" w:afterAutospacing="on"/>
        <w:jc w:val="both"/>
        <w:rPr>
          <w:rFonts w:ascii="Times New Roman" w:hAnsi="Times New Roman" w:eastAsia="Times New Roman" w:cs="Times New Roman"/>
          <w:b w:val="1"/>
          <w:bCs w:val="1"/>
          <w:color w:val="auto"/>
          <w:sz w:val="22"/>
          <w:szCs w:val="22"/>
        </w:rPr>
      </w:pPr>
    </w:p>
    <w:p w:rsidR="1872CFB6" w:rsidP="6B259083" w:rsidRDefault="1872CFB6" w14:paraId="0F2C6B94" w14:textId="7D375C4A">
      <w:pPr>
        <w:rPr>
          <w:rFonts w:ascii="Times New Roman" w:hAnsi="Times New Roman" w:eastAsia="Times New Roman" w:cs="Times New Roman"/>
          <w:sz w:val="22"/>
          <w:szCs w:val="22"/>
        </w:rPr>
      </w:pPr>
      <w:r w:rsidRPr="6B259083">
        <w:rPr>
          <w:rFonts w:ascii="Times New Roman" w:hAnsi="Times New Roman" w:eastAsia="Times New Roman" w:cs="Times New Roman"/>
          <w:sz w:val="22"/>
          <w:szCs w:val="22"/>
        </w:rPr>
        <w:br w:type="page"/>
      </w:r>
    </w:p>
    <w:p w:rsidRPr="008A28FE" w:rsidR="00110BAD" w:rsidP="6B259083" w:rsidRDefault="00110BAD" w14:paraId="08BEDC26" w14:textId="6B1004CC">
      <w:pPr>
        <w:jc w:val="center"/>
        <w:rPr>
          <w:rFonts w:ascii="Times New Roman" w:hAnsi="Times New Roman" w:eastAsia="Times New Roman" w:cs="Times New Roman"/>
          <w:sz w:val="22"/>
          <w:szCs w:val="22"/>
        </w:rPr>
      </w:pPr>
      <w:r w:rsidRPr="6B259083" w:rsidR="00110BAD">
        <w:rPr>
          <w:rFonts w:ascii="Times New Roman" w:hAnsi="Times New Roman" w:eastAsia="Times New Roman" w:cs="Times New Roman"/>
          <w:b w:val="1"/>
          <w:bCs w:val="1"/>
          <w:sz w:val="22"/>
          <w:szCs w:val="22"/>
        </w:rPr>
        <w:t xml:space="preserve">ANEXO 2 </w:t>
      </w:r>
      <w:r w:rsidRPr="6B259083" w:rsidR="006C6002">
        <w:rPr>
          <w:rFonts w:ascii="Times New Roman" w:hAnsi="Times New Roman" w:eastAsia="Times New Roman" w:cs="Times New Roman"/>
          <w:b w:val="1"/>
          <w:bCs w:val="1"/>
          <w:sz w:val="22"/>
          <w:szCs w:val="22"/>
        </w:rPr>
        <w:t>A</w:t>
      </w:r>
      <w:r w:rsidRPr="6B259083" w:rsidR="006C6002">
        <w:rPr>
          <w:rFonts w:ascii="Times New Roman" w:hAnsi="Times New Roman" w:eastAsia="Times New Roman" w:cs="Times New Roman"/>
          <w:b w:val="1"/>
          <w:bCs w:val="1"/>
          <w:sz w:val="22"/>
          <w:szCs w:val="22"/>
        </w:rPr>
        <w:t xml:space="preserve">O </w:t>
      </w:r>
      <w:r w:rsidRPr="6B259083" w:rsidR="00110BAD">
        <w:rPr>
          <w:rFonts w:ascii="Times New Roman" w:hAnsi="Times New Roman" w:eastAsia="Times New Roman" w:cs="Times New Roman"/>
          <w:b w:val="1"/>
          <w:bCs w:val="1"/>
          <w:sz w:val="22"/>
          <w:szCs w:val="22"/>
        </w:rPr>
        <w:t>APÊNDICE 2 – MEDIDAS TÉCNICAS E ORGANIZACIONAIS</w:t>
      </w:r>
    </w:p>
    <w:p w:rsidRPr="008A28FE" w:rsidR="00262A57" w:rsidP="6B259083" w:rsidRDefault="00110BAD" w14:paraId="1707B449" w14:textId="4F8D6354">
      <w:pPr>
        <w:jc w:val="both"/>
        <w:rPr>
          <w:rFonts w:ascii="Times New Roman" w:hAnsi="Times New Roman" w:eastAsia="Times New Roman" w:cs="Times New Roman"/>
          <w:i w:val="1"/>
          <w:iCs w:val="1"/>
          <w:sz w:val="22"/>
          <w:szCs w:val="22"/>
        </w:rPr>
      </w:pPr>
      <w:r w:rsidRPr="6B259083" w:rsidR="00110BAD">
        <w:rPr>
          <w:rFonts w:ascii="Times New Roman" w:hAnsi="Times New Roman" w:eastAsia="Times New Roman" w:cs="Times New Roman"/>
          <w:color w:val="000000" w:themeColor="text1" w:themeTint="FF" w:themeShade="FF"/>
          <w:sz w:val="22"/>
          <w:szCs w:val="22"/>
        </w:rPr>
        <w:t xml:space="preserve">Consulte o Apêndice 1 do DSA ao qual essas Cláusulas estão anexadas. Além disso, o importador de dados deve garantir que todos os Dados Pessoais sejam </w:t>
      </w:r>
      <w:r w:rsidRPr="6B259083" w:rsidR="00110BAD">
        <w:rPr>
          <w:rFonts w:ascii="Times New Roman" w:hAnsi="Times New Roman" w:eastAsia="Times New Roman" w:cs="Times New Roman"/>
          <w:color w:val="000000" w:themeColor="text1" w:themeTint="FF" w:themeShade="FF"/>
          <w:sz w:val="22"/>
          <w:szCs w:val="22"/>
        </w:rPr>
        <w:t>pseudonimizados</w:t>
      </w:r>
      <w:r w:rsidRPr="6B259083" w:rsidR="00110BAD">
        <w:rPr>
          <w:rFonts w:ascii="Times New Roman" w:hAnsi="Times New Roman" w:eastAsia="Times New Roman" w:cs="Times New Roman"/>
          <w:color w:val="000000" w:themeColor="text1" w:themeTint="FF" w:themeShade="FF"/>
          <w:sz w:val="22"/>
          <w:szCs w:val="22"/>
        </w:rPr>
        <w:t xml:space="preserve"> e criptografados quando apropriado. </w:t>
      </w:r>
      <w:r w:rsidRPr="6B259083" w:rsidR="006C6002">
        <w:rPr>
          <w:rFonts w:ascii="Times New Roman" w:hAnsi="Times New Roman" w:eastAsia="Times New Roman" w:cs="Times New Roman"/>
          <w:color w:val="000000" w:themeColor="text1" w:themeTint="FF" w:themeShade="FF"/>
          <w:sz w:val="22"/>
          <w:szCs w:val="22"/>
        </w:rPr>
        <w:t>Além disso, a</w:t>
      </w:r>
      <w:r w:rsidRPr="6B259083" w:rsidR="00110BAD">
        <w:rPr>
          <w:rFonts w:ascii="Times New Roman" w:hAnsi="Times New Roman" w:eastAsia="Times New Roman" w:cs="Times New Roman"/>
          <w:color w:val="000000" w:themeColor="text1" w:themeTint="FF" w:themeShade="FF"/>
          <w:sz w:val="22"/>
          <w:szCs w:val="22"/>
        </w:rPr>
        <w:t xml:space="preserve">o receber uma solicitação de uma autoridade governamental </w:t>
      </w:r>
      <w:r w:rsidRPr="6B259083" w:rsidR="006C6002">
        <w:rPr>
          <w:rFonts w:ascii="Times New Roman" w:hAnsi="Times New Roman" w:eastAsia="Times New Roman" w:cs="Times New Roman"/>
          <w:color w:val="000000" w:themeColor="text1" w:themeTint="FF" w:themeShade="FF"/>
          <w:sz w:val="22"/>
          <w:szCs w:val="22"/>
        </w:rPr>
        <w:t>relativa</w:t>
      </w:r>
      <w:r w:rsidRPr="6B259083" w:rsidR="00110BAD">
        <w:rPr>
          <w:rFonts w:ascii="Times New Roman" w:hAnsi="Times New Roman" w:eastAsia="Times New Roman" w:cs="Times New Roman"/>
          <w:color w:val="000000" w:themeColor="text1" w:themeTint="FF" w:themeShade="FF"/>
          <w:sz w:val="22"/>
          <w:szCs w:val="22"/>
        </w:rPr>
        <w:t xml:space="preserve"> </w:t>
      </w:r>
      <w:r w:rsidRPr="6B259083" w:rsidR="006C6002">
        <w:rPr>
          <w:rFonts w:ascii="Times New Roman" w:hAnsi="Times New Roman" w:eastAsia="Times New Roman" w:cs="Times New Roman"/>
          <w:color w:val="000000" w:themeColor="text1" w:themeTint="FF" w:themeShade="FF"/>
          <w:sz w:val="22"/>
          <w:szCs w:val="22"/>
        </w:rPr>
        <w:t>a</w:t>
      </w:r>
      <w:r w:rsidRPr="6B259083" w:rsidR="00110BAD">
        <w:rPr>
          <w:rFonts w:ascii="Times New Roman" w:hAnsi="Times New Roman" w:eastAsia="Times New Roman" w:cs="Times New Roman"/>
          <w:color w:val="000000" w:themeColor="text1" w:themeTint="FF" w:themeShade="FF"/>
          <w:sz w:val="22"/>
          <w:szCs w:val="22"/>
        </w:rPr>
        <w:t>os Dados Pessoais objetos dessas Cláusulas, os Importadores de Dados e suas Afiliadas garantem que (i) as demandas de acesso por serviços de inteligência ou autoridades semelhantes nos EUA ou em outros lugares, e (</w:t>
      </w:r>
      <w:r w:rsidRPr="6B259083" w:rsidR="00110BAD">
        <w:rPr>
          <w:rFonts w:ascii="Times New Roman" w:hAnsi="Times New Roman" w:eastAsia="Times New Roman" w:cs="Times New Roman"/>
          <w:color w:val="000000" w:themeColor="text1" w:themeTint="FF" w:themeShade="FF"/>
          <w:sz w:val="22"/>
          <w:szCs w:val="22"/>
        </w:rPr>
        <w:t>ii</w:t>
      </w:r>
      <w:r w:rsidRPr="6B259083" w:rsidR="00110BAD">
        <w:rPr>
          <w:rFonts w:ascii="Times New Roman" w:hAnsi="Times New Roman" w:eastAsia="Times New Roman" w:cs="Times New Roman"/>
          <w:color w:val="000000" w:themeColor="text1" w:themeTint="FF" w:themeShade="FF"/>
          <w:sz w:val="22"/>
          <w:szCs w:val="22"/>
        </w:rPr>
        <w:t>) qualquer “dever de divulgação”, os dados pessoais descritos no Anexo 1B serão contestados</w:t>
      </w:r>
      <w:r w:rsidRPr="6B259083" w:rsidR="008A28FE">
        <w:rPr>
          <w:rFonts w:ascii="Times New Roman" w:hAnsi="Times New Roman" w:eastAsia="Times New Roman" w:cs="Times New Roman"/>
          <w:color w:val="000000" w:themeColor="text1" w:themeTint="FF" w:themeShade="FF"/>
          <w:sz w:val="22"/>
          <w:szCs w:val="22"/>
        </w:rPr>
        <w:t> </w:t>
      </w:r>
      <w:r w:rsidRPr="6B259083" w:rsidR="00110BAD">
        <w:rPr>
          <w:rFonts w:ascii="Times New Roman" w:hAnsi="Times New Roman" w:eastAsia="Times New Roman" w:cs="Times New Roman"/>
          <w:color w:val="000000" w:themeColor="text1" w:themeTint="FF" w:themeShade="FF"/>
          <w:sz w:val="22"/>
          <w:szCs w:val="22"/>
        </w:rPr>
        <w:t>pelo importador de Dados e suas Afiliadas de acordo com as leis e regulamentos aplicáveis antes da extração.</w:t>
      </w:r>
      <w:r w:rsidRPr="6B259083" w:rsidR="00110BAD">
        <w:rPr>
          <w:rFonts w:ascii="Times New Roman" w:hAnsi="Times New Roman" w:eastAsia="Times New Roman" w:cs="Times New Roman"/>
          <w:i w:val="1"/>
          <w:iCs w:val="1"/>
          <w:sz w:val="22"/>
          <w:szCs w:val="22"/>
        </w:rPr>
        <w:t xml:space="preserve"> </w:t>
      </w:r>
      <w:r w:rsidRPr="6B259083">
        <w:rPr>
          <w:rFonts w:ascii="Times New Roman" w:hAnsi="Times New Roman" w:eastAsia="Times New Roman" w:cs="Times New Roman"/>
          <w:sz w:val="22"/>
          <w:szCs w:val="22"/>
        </w:rPr>
        <w:br w:type="page"/>
      </w:r>
    </w:p>
    <w:p w:rsidRPr="008A28FE" w:rsidR="00B44DD5" w:rsidP="6B259083" w:rsidRDefault="00683750" w14:paraId="3DA2E4F0" w14:textId="736F8EC7">
      <w:pPr>
        <w:jc w:val="center"/>
        <w:rPr>
          <w:rFonts w:ascii="Times New Roman" w:hAnsi="Times New Roman" w:eastAsia="Times New Roman" w:cs="Times New Roman"/>
          <w:b w:val="1"/>
          <w:bCs w:val="1"/>
          <w:noProof/>
          <w:sz w:val="22"/>
          <w:szCs w:val="22"/>
        </w:rPr>
      </w:pPr>
      <w:bookmarkStart w:name="_Hlk98925256" w:id="12"/>
      <w:bookmarkEnd w:id="11"/>
      <w:r w:rsidRPr="6B259083" w:rsidR="00683750">
        <w:rPr>
          <w:rFonts w:ascii="Times New Roman" w:hAnsi="Times New Roman" w:eastAsia="Times New Roman" w:cs="Times New Roman"/>
          <w:b w:val="1"/>
          <w:bCs w:val="1"/>
          <w:sz w:val="22"/>
          <w:szCs w:val="22"/>
        </w:rPr>
        <w:t>APÊNDICE</w:t>
      </w:r>
      <w:r w:rsidRPr="6B259083" w:rsidR="0039653C">
        <w:rPr>
          <w:rFonts w:ascii="Times New Roman" w:hAnsi="Times New Roman" w:eastAsia="Times New Roman" w:cs="Times New Roman"/>
          <w:b w:val="1"/>
          <w:bCs w:val="1"/>
          <w:sz w:val="22"/>
          <w:szCs w:val="22"/>
        </w:rPr>
        <w:t xml:space="preserve"> 3</w:t>
      </w:r>
    </w:p>
    <w:p w:rsidRPr="008A28FE" w:rsidR="009A1FF9" w:rsidP="6B259083" w:rsidRDefault="009A1FF9" w14:paraId="6B6BFE7E" w14:textId="413F3A14">
      <w:pPr>
        <w:pStyle w:val="Default"/>
        <w:jc w:val="center"/>
        <w:rPr>
          <w:rFonts w:ascii="Times New Roman" w:hAnsi="Times New Roman" w:eastAsia="Times New Roman" w:cs="Times New Roman"/>
          <w:b w:val="1"/>
          <w:bCs w:val="1"/>
          <w:noProof/>
          <w:sz w:val="22"/>
          <w:szCs w:val="22"/>
        </w:rPr>
      </w:pPr>
      <w:r w:rsidRPr="6B259083" w:rsidR="009A1FF9">
        <w:rPr>
          <w:rFonts w:ascii="Times New Roman" w:hAnsi="Times New Roman" w:eastAsia="Times New Roman" w:cs="Times New Roman"/>
          <w:b w:val="1"/>
          <w:bCs w:val="1"/>
          <w:sz w:val="22"/>
          <w:szCs w:val="22"/>
        </w:rPr>
        <w:t>Requisitos legais adicionais de estado, país, região e província</w:t>
      </w:r>
    </w:p>
    <w:p w:rsidRPr="008A28FE" w:rsidR="00B44DD5" w:rsidP="6B259083" w:rsidRDefault="00B44DD5" w14:paraId="7D1FF9B0" w14:textId="77777777">
      <w:pPr>
        <w:spacing w:before="240" w:after="240" w:line="240" w:lineRule="auto"/>
        <w:contextualSpacing/>
        <w:jc w:val="both"/>
        <w:rPr>
          <w:rFonts w:ascii="Times New Roman" w:hAnsi="Times New Roman" w:eastAsia="Times New Roman" w:cs="Times New Roman"/>
          <w:b w:val="1"/>
          <w:bCs w:val="1"/>
          <w:noProof/>
          <w:sz w:val="22"/>
          <w:szCs w:val="22"/>
        </w:rPr>
      </w:pPr>
    </w:p>
    <w:p w:rsidRPr="008A28FE" w:rsidR="005A49EF" w:rsidP="6B259083" w:rsidRDefault="005A49EF" w14:paraId="12C52BE7" w14:textId="77777777">
      <w:pPr>
        <w:spacing w:before="120" w:after="120" w:line="240" w:lineRule="auto"/>
        <w:jc w:val="both"/>
        <w:rPr>
          <w:rFonts w:ascii="Times New Roman" w:hAnsi="Times New Roman" w:eastAsia="Times New Roman" w:cs="Times New Roman"/>
          <w:b w:val="1"/>
          <w:bCs w:val="1"/>
          <w:noProof/>
          <w:sz w:val="22"/>
          <w:szCs w:val="22"/>
        </w:rPr>
      </w:pPr>
      <w:r w:rsidRPr="6B259083" w:rsidR="005A49EF">
        <w:rPr>
          <w:rFonts w:ascii="Times New Roman" w:hAnsi="Times New Roman" w:eastAsia="Times New Roman" w:cs="Times New Roman"/>
          <w:b w:val="1"/>
          <w:bCs w:val="1"/>
          <w:sz w:val="22"/>
          <w:szCs w:val="22"/>
        </w:rPr>
        <w:t>ADENDO DO REINO UNIDO: Lei de Proteção de dados de 2018</w:t>
      </w:r>
    </w:p>
    <w:p w:rsidRPr="008A28FE" w:rsidR="005A49EF" w:rsidP="6B259083" w:rsidRDefault="005A49EF" w14:paraId="3131E7C7" w14:textId="53C1F24E">
      <w:pPr>
        <w:spacing w:before="120" w:after="120" w:line="240" w:lineRule="auto"/>
        <w:jc w:val="both"/>
        <w:rPr>
          <w:rFonts w:ascii="Times New Roman" w:hAnsi="Times New Roman" w:eastAsia="Times New Roman" w:cs="Times New Roman"/>
          <w:sz w:val="22"/>
          <w:szCs w:val="22"/>
        </w:rPr>
      </w:pPr>
      <w:r w:rsidRPr="6B259083" w:rsidR="005A49EF">
        <w:rPr>
          <w:rFonts w:ascii="Times New Roman" w:hAnsi="Times New Roman" w:eastAsia="Times New Roman" w:cs="Times New Roman"/>
          <w:sz w:val="22"/>
          <w:szCs w:val="22"/>
        </w:rPr>
        <w:t>O Apêndice 3 deste documento se incorpora, por referência, ao Adendo de Transferência de Dados Internacionais às Cláusulas Contratuais Padrão da Comissão da UE, versão B1.0, em vigor desde 21 de março de 2022, e deve ser considerado integralmente executado por todas as partes do Contrato, abrangendo todas as transferências aplicáveis, de acordo com o DSA, e incluindo todas as Cláusulas Obrigatórias da Parte 2.</w:t>
      </w:r>
    </w:p>
    <w:p w:rsidRPr="008A28FE" w:rsidR="005A49EF" w:rsidP="6B259083" w:rsidRDefault="005A49EF" w14:paraId="6295933C" w14:textId="77777777">
      <w:pPr>
        <w:spacing w:before="120" w:after="120" w:line="240" w:lineRule="auto"/>
        <w:jc w:val="both"/>
        <w:rPr>
          <w:rStyle w:val="CommentReference"/>
          <w:rFonts w:ascii="Times New Roman" w:hAnsi="Times New Roman" w:eastAsia="Times New Roman" w:cs="Times New Roman"/>
          <w:sz w:val="22"/>
          <w:szCs w:val="22"/>
        </w:rPr>
      </w:pPr>
    </w:p>
    <w:p w:rsidRPr="008A28FE" w:rsidR="005A49EF" w:rsidP="6B259083" w:rsidRDefault="005A49EF" w14:paraId="1F3E4BC0" w14:textId="77777777">
      <w:pPr>
        <w:spacing w:before="120" w:after="120" w:line="240" w:lineRule="auto"/>
        <w:jc w:val="both"/>
        <w:rPr>
          <w:rStyle w:val="CommentReference"/>
          <w:rFonts w:ascii="Times New Roman" w:hAnsi="Times New Roman" w:eastAsia="Times New Roman" w:cs="Times New Roman"/>
          <w:b w:val="1"/>
          <w:bCs w:val="1"/>
          <w:sz w:val="22"/>
          <w:szCs w:val="22"/>
        </w:rPr>
      </w:pPr>
      <w:r w:rsidRPr="6B259083" w:rsidR="005A49EF">
        <w:rPr>
          <w:rStyle w:val="CommentReference"/>
          <w:rFonts w:ascii="Times New Roman" w:hAnsi="Times New Roman" w:eastAsia="Times New Roman" w:cs="Times New Roman"/>
          <w:b w:val="1"/>
          <w:bCs w:val="1"/>
          <w:sz w:val="22"/>
          <w:szCs w:val="22"/>
        </w:rPr>
        <w:t>ADENDO DA SUÍÇA: FADP</w:t>
      </w:r>
    </w:p>
    <w:p w:rsidRPr="008A28FE" w:rsidR="005A49EF" w:rsidP="6B259083" w:rsidRDefault="004B4ADB" w14:paraId="33ECCE41" w14:textId="71C0E0D2">
      <w:pPr>
        <w:pStyle w:val="ListParagraph"/>
        <w:numPr>
          <w:ilvl w:val="0"/>
          <w:numId w:val="28"/>
        </w:numPr>
        <w:spacing w:before="120" w:after="120"/>
        <w:jc w:val="both"/>
        <w:rPr>
          <w:rFonts w:ascii="Times New Roman" w:hAnsi="Times New Roman" w:eastAsia="Times New Roman" w:cs="Times New Roman"/>
          <w:sz w:val="22"/>
          <w:szCs w:val="22"/>
        </w:rPr>
      </w:pPr>
      <w:r w:rsidRPr="6B259083" w:rsidR="004B4ADB">
        <w:rPr>
          <w:rFonts w:ascii="Times New Roman" w:hAnsi="Times New Roman" w:eastAsia="Times New Roman" w:cs="Times New Roman"/>
          <w:sz w:val="22"/>
          <w:szCs w:val="22"/>
        </w:rPr>
        <w:t>Na medida em que as</w:t>
      </w:r>
      <w:r w:rsidRPr="6B259083" w:rsidR="005A49EF">
        <w:rPr>
          <w:rFonts w:ascii="Times New Roman" w:hAnsi="Times New Roman" w:eastAsia="Times New Roman" w:cs="Times New Roman"/>
          <w:sz w:val="22"/>
          <w:szCs w:val="22"/>
        </w:rPr>
        <w:t xml:space="preserve"> transferências de dados descritas no Apêndice 2 </w:t>
      </w:r>
      <w:r w:rsidRPr="6B259083" w:rsidR="004B4ADB">
        <w:rPr>
          <w:rFonts w:ascii="Times New Roman" w:hAnsi="Times New Roman" w:eastAsia="Times New Roman" w:cs="Times New Roman"/>
          <w:sz w:val="22"/>
          <w:szCs w:val="22"/>
        </w:rPr>
        <w:t>est</w:t>
      </w:r>
      <w:r w:rsidRPr="6B259083" w:rsidR="004B4ADB">
        <w:rPr>
          <w:rFonts w:ascii="Times New Roman" w:hAnsi="Times New Roman" w:eastAsia="Times New Roman" w:cs="Times New Roman"/>
          <w:sz w:val="22"/>
          <w:szCs w:val="22"/>
        </w:rPr>
        <w:t>ão</w:t>
      </w:r>
      <w:r w:rsidRPr="6B259083" w:rsidR="004B4ADB">
        <w:rPr>
          <w:rFonts w:ascii="Times New Roman" w:hAnsi="Times New Roman" w:eastAsia="Times New Roman" w:cs="Times New Roman"/>
          <w:sz w:val="22"/>
          <w:szCs w:val="22"/>
        </w:rPr>
        <w:t xml:space="preserve"> </w:t>
      </w:r>
      <w:r w:rsidRPr="6B259083" w:rsidR="005A49EF">
        <w:rPr>
          <w:rFonts w:ascii="Times New Roman" w:hAnsi="Times New Roman" w:eastAsia="Times New Roman" w:cs="Times New Roman"/>
          <w:sz w:val="22"/>
          <w:szCs w:val="22"/>
        </w:rPr>
        <w:t>sujeitas ao FADP, as referências ao GDPR devem ser entendidas como referências à Lei Federal Suíça sobre Proteção de Dados (“FADP”).</w:t>
      </w:r>
    </w:p>
    <w:p w:rsidRPr="008A28FE" w:rsidR="005A49EF" w:rsidP="6B259083" w:rsidRDefault="005A49EF" w14:paraId="1EB174B9" w14:textId="77777777">
      <w:pPr>
        <w:pStyle w:val="ListParagraph"/>
        <w:numPr>
          <w:ilvl w:val="0"/>
          <w:numId w:val="28"/>
        </w:numPr>
        <w:spacing w:before="120" w:after="120"/>
        <w:jc w:val="both"/>
        <w:rPr>
          <w:rFonts w:ascii="Times New Roman" w:hAnsi="Times New Roman" w:eastAsia="Times New Roman" w:cs="Times New Roman"/>
          <w:sz w:val="22"/>
          <w:szCs w:val="22"/>
        </w:rPr>
      </w:pPr>
      <w:r w:rsidRPr="6B259083" w:rsidR="005A49EF">
        <w:rPr>
          <w:rFonts w:ascii="Times New Roman" w:hAnsi="Times New Roman" w:eastAsia="Times New Roman" w:cs="Times New Roman"/>
          <w:sz w:val="22"/>
          <w:szCs w:val="22"/>
        </w:rPr>
        <w:t>Durante o período exigido pela FADP, os dados pessoais das entidades jurídicas devem ser protegidos de acordo com essas Cláusulas da mesma maneira que são configuradas as proteções para os titulares dos dados.</w:t>
      </w:r>
    </w:p>
    <w:p w:rsidRPr="008A28FE" w:rsidR="005A49EF" w:rsidP="6B259083" w:rsidRDefault="005A49EF" w14:paraId="18D7A045" w14:textId="77777777">
      <w:pPr>
        <w:pStyle w:val="ListParagraph"/>
        <w:numPr>
          <w:ilvl w:val="0"/>
          <w:numId w:val="28"/>
        </w:numPr>
        <w:spacing w:before="120" w:after="120"/>
        <w:jc w:val="both"/>
        <w:rPr>
          <w:rFonts w:ascii="Times New Roman" w:hAnsi="Times New Roman" w:eastAsia="Times New Roman" w:cs="Times New Roman"/>
          <w:sz w:val="22"/>
          <w:szCs w:val="22"/>
        </w:rPr>
      </w:pPr>
      <w:r w:rsidRPr="6B259083" w:rsidR="005A49EF">
        <w:rPr>
          <w:rFonts w:ascii="Times New Roman" w:hAnsi="Times New Roman" w:eastAsia="Times New Roman" w:cs="Times New Roman"/>
          <w:sz w:val="22"/>
          <w:szCs w:val="22"/>
        </w:rPr>
        <w:t>Cláusula 13: Supervisão paralela</w:t>
      </w:r>
    </w:p>
    <w:p w:rsidRPr="008A28FE" w:rsidR="005A49EF" w:rsidP="6B259083" w:rsidRDefault="005A49EF" w14:paraId="232C4059" w14:textId="77777777">
      <w:pPr>
        <w:pStyle w:val="ListParagraph"/>
        <w:numPr>
          <w:ilvl w:val="1"/>
          <w:numId w:val="28"/>
        </w:numPr>
        <w:spacing w:before="120" w:after="120"/>
        <w:jc w:val="both"/>
        <w:rPr>
          <w:rFonts w:ascii="Times New Roman" w:hAnsi="Times New Roman" w:eastAsia="Times New Roman" w:cs="Times New Roman"/>
          <w:sz w:val="22"/>
          <w:szCs w:val="22"/>
        </w:rPr>
      </w:pPr>
      <w:r w:rsidRPr="6B259083" w:rsidR="005A49EF">
        <w:rPr>
          <w:rFonts w:ascii="Times New Roman" w:hAnsi="Times New Roman" w:eastAsia="Times New Roman" w:cs="Times New Roman"/>
          <w:sz w:val="22"/>
          <w:szCs w:val="22"/>
        </w:rPr>
        <w:t>Quando a transferência de dados for regida pela FADP: A Comissão Federal de Proteção e Informações de Dados (“FDPIC”) é o órgão supervisor competente;</w:t>
      </w:r>
    </w:p>
    <w:p w:rsidRPr="008A28FE" w:rsidR="005A49EF" w:rsidP="6B259083" w:rsidRDefault="005A49EF" w14:paraId="73AD6288" w14:textId="77777777">
      <w:pPr>
        <w:pStyle w:val="ListParagraph"/>
        <w:numPr>
          <w:ilvl w:val="1"/>
          <w:numId w:val="28"/>
        </w:numPr>
        <w:spacing w:before="120" w:after="120"/>
        <w:jc w:val="both"/>
        <w:rPr>
          <w:rFonts w:ascii="Times New Roman" w:hAnsi="Times New Roman" w:eastAsia="Times New Roman" w:cs="Times New Roman"/>
          <w:sz w:val="22"/>
          <w:szCs w:val="22"/>
        </w:rPr>
      </w:pPr>
      <w:r w:rsidRPr="6B259083" w:rsidR="005A49EF">
        <w:rPr>
          <w:rFonts w:ascii="Times New Roman" w:hAnsi="Times New Roman" w:eastAsia="Times New Roman" w:cs="Times New Roman"/>
          <w:sz w:val="22"/>
          <w:szCs w:val="22"/>
        </w:rPr>
        <w:t>Quando a transferência de dados for regida pela GDPR: Os critérios da Cláusula 13(a) devem ser aplicados.</w:t>
      </w:r>
    </w:p>
    <w:p w:rsidRPr="008A28FE" w:rsidR="005A49EF" w:rsidP="6B259083" w:rsidRDefault="005A49EF" w14:paraId="5DA9F131" w14:textId="0F7DBE45">
      <w:pPr>
        <w:pStyle w:val="ListParagraph"/>
        <w:numPr>
          <w:ilvl w:val="0"/>
          <w:numId w:val="28"/>
        </w:numPr>
        <w:spacing w:before="120" w:after="120"/>
        <w:jc w:val="both"/>
        <w:rPr>
          <w:rFonts w:ascii="Times New Roman" w:hAnsi="Times New Roman" w:eastAsia="Times New Roman" w:cs="Times New Roman"/>
          <w:sz w:val="22"/>
          <w:szCs w:val="22"/>
        </w:rPr>
      </w:pPr>
      <w:r w:rsidRPr="6B259083" w:rsidR="005A49EF">
        <w:rPr>
          <w:rFonts w:ascii="Times New Roman" w:hAnsi="Times New Roman" w:eastAsia="Times New Roman" w:cs="Times New Roman"/>
          <w:sz w:val="22"/>
          <w:szCs w:val="22"/>
        </w:rPr>
        <w:t xml:space="preserve">Cláusula 18(c): Escolha do </w:t>
      </w:r>
      <w:r w:rsidRPr="6B259083" w:rsidR="005563D2">
        <w:rPr>
          <w:rFonts w:ascii="Times New Roman" w:hAnsi="Times New Roman" w:eastAsia="Times New Roman" w:cs="Times New Roman"/>
          <w:sz w:val="22"/>
          <w:szCs w:val="22"/>
        </w:rPr>
        <w:t>Foro</w:t>
      </w:r>
      <w:r w:rsidRPr="6B259083" w:rsidR="005563D2">
        <w:rPr>
          <w:rFonts w:ascii="Times New Roman" w:hAnsi="Times New Roman" w:eastAsia="Times New Roman" w:cs="Times New Roman"/>
          <w:sz w:val="22"/>
          <w:szCs w:val="22"/>
        </w:rPr>
        <w:t xml:space="preserve"> </w:t>
      </w:r>
      <w:r w:rsidRPr="6B259083" w:rsidR="005A49EF">
        <w:rPr>
          <w:rFonts w:ascii="Times New Roman" w:hAnsi="Times New Roman" w:eastAsia="Times New Roman" w:cs="Times New Roman"/>
          <w:sz w:val="22"/>
          <w:szCs w:val="22"/>
        </w:rPr>
        <w:t>e jurisdição: Um titular dos dados, que tem sua residência habitual na Suíça, também pode acionar processos legais contra o exportador de dados e/ou importador de dados para os tribunais da Suíça.</w:t>
      </w:r>
    </w:p>
    <w:p w:rsidRPr="008A28FE" w:rsidR="005A49EF" w:rsidP="6B259083" w:rsidRDefault="005A49EF" w14:paraId="5B96D352" w14:textId="77777777">
      <w:pPr>
        <w:pStyle w:val="ListParagraph"/>
        <w:spacing w:before="120" w:after="120"/>
        <w:jc w:val="both"/>
        <w:rPr>
          <w:rFonts w:ascii="Times New Roman" w:hAnsi="Times New Roman" w:eastAsia="Times New Roman" w:cs="Times New Roman"/>
          <w:sz w:val="22"/>
          <w:szCs w:val="22"/>
        </w:rPr>
      </w:pPr>
    </w:p>
    <w:p w:rsidRPr="008A28FE" w:rsidR="005A49EF" w:rsidP="6B259083" w:rsidRDefault="005A49EF" w14:paraId="4435C78E" w14:textId="7370B7C4">
      <w:pPr>
        <w:spacing w:before="120" w:after="120" w:line="240" w:lineRule="auto"/>
        <w:jc w:val="both"/>
        <w:rPr>
          <w:rStyle w:val="CommentReference"/>
          <w:rFonts w:ascii="Times New Roman" w:hAnsi="Times New Roman" w:eastAsia="Times New Roman" w:cs="Times New Roman"/>
          <w:b w:val="1"/>
          <w:bCs w:val="1"/>
          <w:sz w:val="22"/>
          <w:szCs w:val="22"/>
        </w:rPr>
      </w:pPr>
      <w:r w:rsidRPr="6B259083" w:rsidR="005A49EF">
        <w:rPr>
          <w:rStyle w:val="CommentReference"/>
          <w:rFonts w:ascii="Times New Roman" w:hAnsi="Times New Roman" w:eastAsia="Times New Roman" w:cs="Times New Roman"/>
          <w:b w:val="1"/>
          <w:bCs w:val="1"/>
          <w:sz w:val="22"/>
          <w:szCs w:val="22"/>
        </w:rPr>
        <w:t xml:space="preserve">ADENDO DO </w:t>
      </w:r>
      <w:r w:rsidRPr="6B259083" w:rsidR="00683750">
        <w:rPr>
          <w:rStyle w:val="CommentReference"/>
          <w:rFonts w:ascii="Times New Roman" w:hAnsi="Times New Roman" w:eastAsia="Times New Roman" w:cs="Times New Roman"/>
          <w:b w:val="1"/>
          <w:bCs w:val="1"/>
          <w:sz w:val="22"/>
          <w:szCs w:val="22"/>
        </w:rPr>
        <w:t>CANADÁ</w:t>
      </w:r>
      <w:r w:rsidRPr="6B259083" w:rsidR="005A49EF">
        <w:rPr>
          <w:rStyle w:val="CommentReference"/>
          <w:rFonts w:ascii="Times New Roman" w:hAnsi="Times New Roman" w:eastAsia="Times New Roman" w:cs="Times New Roman"/>
          <w:b w:val="1"/>
          <w:bCs w:val="1"/>
          <w:sz w:val="22"/>
          <w:szCs w:val="22"/>
        </w:rPr>
        <w:t>: Lei de Quebec 25</w:t>
      </w:r>
    </w:p>
    <w:p w:rsidRPr="008A28FE" w:rsidR="005A49EF" w:rsidP="6B259083" w:rsidRDefault="005A49EF" w14:paraId="21A30503" w14:textId="4E4F47C4">
      <w:pPr>
        <w:pStyle w:val="ListParagraph"/>
        <w:numPr>
          <w:ilvl w:val="3"/>
          <w:numId w:val="28"/>
        </w:numPr>
        <w:spacing w:before="120" w:after="120"/>
        <w:jc w:val="both"/>
        <w:rPr>
          <w:rStyle w:val="CommentReference"/>
          <w:rFonts w:ascii="Times New Roman" w:hAnsi="Times New Roman" w:eastAsia="Times New Roman" w:cs="Times New Roman"/>
          <w:sz w:val="22"/>
          <w:szCs w:val="22"/>
        </w:rPr>
      </w:pPr>
      <w:r w:rsidRPr="6B259083" w:rsidR="005A49EF">
        <w:rPr>
          <w:rStyle w:val="CommentReference"/>
          <w:rFonts w:ascii="Times New Roman" w:hAnsi="Times New Roman" w:eastAsia="Times New Roman" w:cs="Times New Roman"/>
          <w:sz w:val="22"/>
          <w:szCs w:val="22"/>
        </w:rPr>
        <w:t xml:space="preserve">Se </w:t>
      </w:r>
      <w:r w:rsidRPr="6B259083" w:rsidR="00E2421A">
        <w:rPr>
          <w:rStyle w:val="CommentReference"/>
          <w:rFonts w:ascii="Times New Roman" w:hAnsi="Times New Roman" w:eastAsia="Times New Roman" w:cs="Times New Roman"/>
          <w:sz w:val="22"/>
          <w:szCs w:val="22"/>
        </w:rPr>
        <w:t>for necessário</w:t>
      </w:r>
      <w:r w:rsidRPr="6B259083" w:rsidR="00E2421A">
        <w:rPr>
          <w:rStyle w:val="CommentReference"/>
          <w:rFonts w:ascii="Times New Roman" w:hAnsi="Times New Roman" w:eastAsia="Times New Roman" w:cs="Times New Roman"/>
          <w:sz w:val="22"/>
          <w:szCs w:val="22"/>
        </w:rPr>
        <w:t xml:space="preserve"> </w:t>
      </w:r>
      <w:r w:rsidRPr="6B259083" w:rsidR="005A49EF">
        <w:rPr>
          <w:rStyle w:val="CommentReference"/>
          <w:rFonts w:ascii="Times New Roman" w:hAnsi="Times New Roman" w:eastAsia="Times New Roman" w:cs="Times New Roman"/>
          <w:sz w:val="22"/>
          <w:szCs w:val="22"/>
        </w:rPr>
        <w:t>coleta</w:t>
      </w:r>
      <w:r w:rsidRPr="6B259083" w:rsidR="00E2421A">
        <w:rPr>
          <w:rStyle w:val="CommentReference"/>
          <w:rFonts w:ascii="Times New Roman" w:hAnsi="Times New Roman" w:eastAsia="Times New Roman" w:cs="Times New Roman"/>
          <w:sz w:val="22"/>
          <w:szCs w:val="22"/>
        </w:rPr>
        <w:t>r</w:t>
      </w:r>
      <w:r w:rsidRPr="6B259083" w:rsidR="005A49EF">
        <w:rPr>
          <w:rStyle w:val="CommentReference"/>
          <w:rFonts w:ascii="Times New Roman" w:hAnsi="Times New Roman" w:eastAsia="Times New Roman" w:cs="Times New Roman"/>
          <w:sz w:val="22"/>
          <w:szCs w:val="22"/>
        </w:rPr>
        <w:t xml:space="preserve"> o consentimento em </w:t>
      </w:r>
      <w:r w:rsidRPr="6B259083" w:rsidR="00E2421A">
        <w:rPr>
          <w:rStyle w:val="CommentReference"/>
          <w:rFonts w:ascii="Times New Roman" w:hAnsi="Times New Roman" w:eastAsia="Times New Roman" w:cs="Times New Roman"/>
          <w:sz w:val="22"/>
          <w:szCs w:val="22"/>
        </w:rPr>
        <w:t>conexão</w:t>
      </w:r>
      <w:r w:rsidRPr="6B259083" w:rsidR="00E2421A">
        <w:rPr>
          <w:rStyle w:val="CommentReference"/>
          <w:rFonts w:ascii="Times New Roman" w:hAnsi="Times New Roman" w:eastAsia="Times New Roman" w:cs="Times New Roman"/>
          <w:sz w:val="22"/>
          <w:szCs w:val="22"/>
        </w:rPr>
        <w:t xml:space="preserve"> </w:t>
      </w:r>
      <w:r w:rsidRPr="6B259083" w:rsidR="005A49EF">
        <w:rPr>
          <w:rStyle w:val="CommentReference"/>
          <w:rFonts w:ascii="Times New Roman" w:hAnsi="Times New Roman" w:eastAsia="Times New Roman" w:cs="Times New Roman"/>
          <w:sz w:val="22"/>
          <w:szCs w:val="22"/>
        </w:rPr>
        <w:t xml:space="preserve">aos termos deste DSA, o Fornecedor também </w:t>
      </w:r>
      <w:r w:rsidRPr="6B259083" w:rsidR="005A49EF">
        <w:rPr>
          <w:rFonts w:ascii="Times New Roman" w:hAnsi="Times New Roman" w:eastAsia="Times New Roman" w:cs="Times New Roman"/>
          <w:sz w:val="22"/>
          <w:szCs w:val="22"/>
        </w:rPr>
        <w:t>deve</w:t>
      </w:r>
      <w:r w:rsidRPr="6B259083" w:rsidR="00E2421A">
        <w:rPr>
          <w:rFonts w:ascii="Times New Roman" w:hAnsi="Times New Roman" w:eastAsia="Times New Roman" w:cs="Times New Roman"/>
          <w:sz w:val="22"/>
          <w:szCs w:val="22"/>
        </w:rPr>
        <w:t>rá</w:t>
      </w:r>
      <w:r w:rsidRPr="6B259083" w:rsidR="005A49EF">
        <w:rPr>
          <w:rFonts w:ascii="Times New Roman" w:hAnsi="Times New Roman" w:eastAsia="Times New Roman" w:cs="Times New Roman"/>
          <w:sz w:val="22"/>
          <w:szCs w:val="22"/>
        </w:rPr>
        <w:t xml:space="preserve"> </w:t>
      </w:r>
      <w:r w:rsidRPr="6B259083" w:rsidR="00E2421A">
        <w:rPr>
          <w:rFonts w:ascii="Times New Roman" w:hAnsi="Times New Roman" w:eastAsia="Times New Roman" w:cs="Times New Roman"/>
          <w:sz w:val="22"/>
          <w:szCs w:val="22"/>
        </w:rPr>
        <w:t>reter</w:t>
      </w:r>
      <w:r w:rsidRPr="6B259083" w:rsidR="00E2421A">
        <w:rPr>
          <w:rFonts w:ascii="Times New Roman" w:hAnsi="Times New Roman" w:eastAsia="Times New Roman" w:cs="Times New Roman"/>
          <w:sz w:val="22"/>
          <w:szCs w:val="22"/>
        </w:rPr>
        <w:t xml:space="preserve"> </w:t>
      </w:r>
      <w:r w:rsidRPr="6B259083" w:rsidR="005A49EF">
        <w:rPr>
          <w:rFonts w:ascii="Times New Roman" w:hAnsi="Times New Roman" w:eastAsia="Times New Roman" w:cs="Times New Roman"/>
          <w:sz w:val="22"/>
          <w:szCs w:val="22"/>
        </w:rPr>
        <w:t>a evidência de todos os consentimentos por três (3) anos após o término do Contrato.</w:t>
      </w:r>
    </w:p>
    <w:bookmarkEnd w:id="12"/>
    <w:p w:rsidRPr="008A28FE" w:rsidR="002C6459" w:rsidP="6B259083" w:rsidRDefault="002C6459" w14:paraId="37242AC6" w14:textId="2EB0C2EB">
      <w:pPr>
        <w:spacing w:before="0" w:beforeAutospacing="off" w:after="160" w:afterAutospacing="off" w:line="257" w:lineRule="auto"/>
        <w:jc w:val="both"/>
        <w:rPr>
          <w:rFonts w:ascii="Times New Roman" w:hAnsi="Times New Roman" w:eastAsia="Times New Roman" w:cs="Times New Roman"/>
          <w:b w:val="1"/>
          <w:bCs w:val="1"/>
          <w:noProof w:val="0"/>
          <w:sz w:val="22"/>
          <w:szCs w:val="22"/>
          <w:lang w:val="pt-BR"/>
        </w:rPr>
      </w:pPr>
      <w:r w:rsidRPr="6B259083" w:rsidR="4FF89509">
        <w:rPr>
          <w:rFonts w:ascii="Times New Roman" w:hAnsi="Times New Roman" w:eastAsia="Times New Roman" w:cs="Times New Roman"/>
          <w:b w:val="1"/>
          <w:bCs w:val="1"/>
          <w:noProof w:val="0"/>
          <w:sz w:val="22"/>
          <w:szCs w:val="22"/>
          <w:lang w:val="pt-BR"/>
        </w:rPr>
        <w:t>ADITAMENTO DOS EMIRADOS ÁRABES UNIDOS: Lei Federal nº 45 de 2021 sobre a Proteção de Dados Pessoais</w:t>
      </w:r>
    </w:p>
    <w:p w:rsidRPr="008A28FE" w:rsidR="002C6459" w:rsidP="6B259083" w:rsidRDefault="002C6459" w14:paraId="31E3C79B" w14:textId="59EC7219">
      <w:pPr>
        <w:pStyle w:val="ListParagraph"/>
        <w:numPr>
          <w:ilvl w:val="0"/>
          <w:numId w:val="34"/>
        </w:numPr>
        <w:spacing w:before="0" w:beforeAutospacing="off" w:after="0" w:afterAutospacing="off" w:line="240" w:lineRule="auto"/>
        <w:ind w:left="360" w:right="0" w:hanging="360"/>
        <w:jc w:val="both"/>
        <w:rPr>
          <w:rFonts w:ascii="Times New Roman" w:hAnsi="Times New Roman" w:eastAsia="Times New Roman" w:cs="Times New Roman"/>
          <w:noProof w:val="0"/>
          <w:sz w:val="22"/>
          <w:szCs w:val="22"/>
          <w:lang w:val="pt-BR"/>
        </w:rPr>
      </w:pPr>
      <w:r w:rsidRPr="6B259083" w:rsidR="4FF89509">
        <w:rPr>
          <w:rFonts w:ascii="Times New Roman" w:hAnsi="Times New Roman" w:eastAsia="Times New Roman" w:cs="Times New Roman"/>
          <w:noProof w:val="0"/>
          <w:sz w:val="22"/>
          <w:szCs w:val="22"/>
          <w:lang w:val="pt-BR"/>
        </w:rPr>
        <w:t>Na medida em que as transferências de dados descritas no Apêndice 2 estejam sujeitas à Lei Federal nº 45 de 2021 dos Emirados Árabes Unidos sobre a Proteção de Dados Pessoais ("PDPL"), a menos e até que o Gabinete de Dados dos EAU emita as suas próprias cláusulas contratuais padrão para legitimar a transferência de Informação Pessoal para fora dos Emirados Árabes Unidos e as Partes tenham celebrado tais cláusulas contratuais padrão, as Partes concordam que as Cláusulas Contratuais Padrão anexadas ao presente como Apêndice 2 se aplicarão, mutatis mutandis, em relação a tais transferências, para proporcionar as salvaguardas adequadas para a Informação Pessoal e os Titulares dos Dados. Para estes efeitos: a. As referências ao "Regulamento (UE) 2016/679", "Regulamento (UE) 2016/679 do Parlamento Europeu e do Conselho de 27 de abril de 2016 relativo à proteção das pessoas singulares no que diz respeito ao tratamento de dados pessoais e à livre circulação desses dados (Regulamento Geral sobre a Proteção de Dados)" e "esse Regulamento" são substituídas por "PDPL". b. As referências a artigos específicos do "Regulamento (UE) 2016/679" são substituídas pelo artigo ou secção equivalente do PDPL. c. As referências à "União Europeia", "União", "UE", "Estado-Membro da UE", "Estado-Membro" e "UE ou Estado-Membro" são todas substituídas por "Emirados Árabes Unidos". d. A "autoridade supervisora competente" e a "autoridade supervisora" são ambas substituídas pelo "Gabinete de Dados". e. Qualquer litígio decorrente das Cláusulas Contratuais Padrão será regido pelas leis dos Emirados Árabes Unidos e resolvido pelos tribunais dos Emirados Árabes Unidos. As Partes concordam em submeter-se à jurisdição desses tribunais. f. Em caso de inconsistência ou conflito entre o PDPL e as Cláusulas Contratuais Padrão anexadas ao presente como Apêndice 2, aplica-se o PDPL. g. Se o significado das Cláusulas Contratuais Padrão anexadas ao presente como Apêndice 2 não for claro na medida em que se aplicam a transferências de Informação Pessoal para fora dos EAU, ou se houver mais de um significado, aplica-se o significado que mais se alinha com o PDPL.</w:t>
      </w:r>
    </w:p>
    <w:p w:rsidRPr="008A28FE" w:rsidR="002C6459" w:rsidP="6B259083" w:rsidRDefault="002C6459" w14:paraId="08CB1CAC" w14:textId="56E85C18">
      <w:pPr>
        <w:pStyle w:val="ListParagraph"/>
        <w:numPr>
          <w:ilvl w:val="0"/>
          <w:numId w:val="34"/>
        </w:numPr>
        <w:spacing w:before="0" w:beforeAutospacing="off" w:after="0" w:afterAutospacing="off" w:line="240" w:lineRule="auto"/>
        <w:ind w:left="360" w:right="0" w:hanging="360"/>
        <w:jc w:val="both"/>
        <w:rPr>
          <w:rFonts w:ascii="Times New Roman" w:hAnsi="Times New Roman" w:eastAsia="Times New Roman" w:cs="Times New Roman"/>
          <w:noProof w:val="0"/>
          <w:sz w:val="22"/>
          <w:szCs w:val="22"/>
          <w:lang w:val="pt-BR"/>
        </w:rPr>
      </w:pPr>
      <w:r w:rsidRPr="6B259083" w:rsidR="4FF89509">
        <w:rPr>
          <w:rFonts w:ascii="Times New Roman" w:hAnsi="Times New Roman" w:eastAsia="Times New Roman" w:cs="Times New Roman"/>
          <w:noProof w:val="0"/>
          <w:sz w:val="22"/>
          <w:szCs w:val="22"/>
          <w:lang w:val="pt-BR"/>
        </w:rPr>
        <w:t xml:space="preserve">Se o Gabinete de Dados dos EAU emitir as suas próprias cláusulas contratuais padrão para legitimar a transferência de Informação Pessoal para fora dos Emirados Árabes Unidos, as Partes negociarão de </w:t>
      </w:r>
      <w:r w:rsidRPr="6B259083" w:rsidR="4FF89509">
        <w:rPr>
          <w:rFonts w:ascii="Times New Roman" w:hAnsi="Times New Roman" w:eastAsia="Times New Roman" w:cs="Times New Roman"/>
          <w:noProof w:val="0"/>
          <w:sz w:val="22"/>
          <w:szCs w:val="22"/>
          <w:lang w:val="pt-BR"/>
        </w:rPr>
        <w:t>boa fé</w:t>
      </w:r>
      <w:r w:rsidRPr="6B259083" w:rsidR="4FF89509">
        <w:rPr>
          <w:rFonts w:ascii="Times New Roman" w:hAnsi="Times New Roman" w:eastAsia="Times New Roman" w:cs="Times New Roman"/>
          <w:noProof w:val="0"/>
          <w:sz w:val="22"/>
          <w:szCs w:val="22"/>
          <w:lang w:val="pt-BR"/>
        </w:rPr>
        <w:t xml:space="preserve"> com vista a acordar e implementar as cláusulas contratuais padrão o mais rapidamente possível. Quando as Partes celebrarem cláusulas contratuais padrão de acordo com a frase anterior, tais cláusulas contratuais padrão substituirão, em relação a transferências de Informação Pessoal sujeitas ao PDPL fora dos Emirados Árabes Unidos, as Cláusulas Contratuais Padrão anexadas ao presente como Apêndice 2, como as salvaguardas adequadas implementadas para proporcionar salvaguardas adequadas para a Informação Pessoal e os Titulares dos Dados em relação às transferências.</w:t>
      </w:r>
    </w:p>
    <w:p w:rsidRPr="008A28FE" w:rsidR="002C6459" w:rsidP="6B259083" w:rsidRDefault="002C6459" w14:paraId="5A47254B" w14:textId="0F053FBA">
      <w:pPr>
        <w:pStyle w:val="ListParagraph"/>
        <w:numPr>
          <w:ilvl w:val="0"/>
          <w:numId w:val="34"/>
        </w:numPr>
        <w:spacing w:before="0" w:beforeAutospacing="off" w:after="0" w:afterAutospacing="off" w:line="240" w:lineRule="auto"/>
        <w:ind w:left="360" w:right="0" w:hanging="360"/>
        <w:jc w:val="both"/>
        <w:rPr>
          <w:rFonts w:ascii="Times New Roman" w:hAnsi="Times New Roman" w:eastAsia="Times New Roman" w:cs="Times New Roman"/>
          <w:noProof w:val="0"/>
          <w:sz w:val="22"/>
          <w:szCs w:val="22"/>
          <w:lang w:val="pt-BR"/>
        </w:rPr>
      </w:pPr>
      <w:r w:rsidRPr="6B259083" w:rsidR="4FF89509">
        <w:rPr>
          <w:rFonts w:ascii="Times New Roman" w:hAnsi="Times New Roman" w:eastAsia="Times New Roman" w:cs="Times New Roman"/>
          <w:noProof w:val="0"/>
          <w:sz w:val="22"/>
          <w:szCs w:val="22"/>
          <w:lang w:val="pt-BR"/>
        </w:rPr>
        <w:t>A Empresa pode revogar o seu acordo em estar vinculada pelas Cláusulas Contratuais Padrão anexadas ao presente como Apêndice 2, mediante notificação por escrito ao Fornecedor, caso o Gabinete de Dados adote uma decisão de adequação que cubra a transferência de Informação Pessoal a que se aplicam as Cláusulas Contratuais Padrão, ou caso a Empresa determine de outra forma que se aplicam outras salvaguardas adequadas em relação à transferência. A partir da data de qualquer notificação emitida pela Empresa, de acordo com a frase anterior, as Cláusulas Contratuais Padrão anexadas ao presente como Apêndice 2 deixarão de se aplicar às transferências de Informação Pessoal sujeitas ao PDPL fora dos Emirados Árabes Unidos.</w:t>
      </w:r>
    </w:p>
    <w:p w:rsidRPr="008A28FE" w:rsidR="002C6459" w:rsidP="6B259083" w:rsidRDefault="002C6459" w14:paraId="1DCBBD04" w14:textId="3F017061">
      <w:pPr>
        <w:spacing w:before="240" w:beforeAutospacing="off" w:after="240" w:afterAutospacing="off" w:line="240" w:lineRule="auto"/>
        <w:jc w:val="both"/>
        <w:rPr>
          <w:rFonts w:ascii="Times New Roman" w:hAnsi="Times New Roman" w:eastAsia="Times New Roman" w:cs="Times New Roman"/>
          <w:b w:val="1"/>
          <w:bCs w:val="1"/>
          <w:noProof w:val="0"/>
          <w:sz w:val="22"/>
          <w:szCs w:val="22"/>
          <w:lang w:val="pt-BR"/>
        </w:rPr>
      </w:pPr>
      <w:r w:rsidRPr="6B259083" w:rsidR="4FF89509">
        <w:rPr>
          <w:rFonts w:ascii="Times New Roman" w:hAnsi="Times New Roman" w:eastAsia="Times New Roman" w:cs="Times New Roman"/>
          <w:b w:val="1"/>
          <w:bCs w:val="1"/>
          <w:noProof w:val="0"/>
          <w:sz w:val="22"/>
          <w:szCs w:val="22"/>
          <w:lang w:val="pt-BR"/>
        </w:rPr>
        <w:t>ADENDO DO BRASIL: LGPD - Cláusulas Contratuais Padrão</w:t>
      </w:r>
    </w:p>
    <w:p w:rsidRPr="008A28FE" w:rsidR="002C6459" w:rsidP="6B259083" w:rsidRDefault="002C6459" w14:paraId="00F40698" w14:textId="3B3938D9">
      <w:pPr>
        <w:spacing w:before="240" w:beforeAutospacing="off" w:after="240" w:afterAutospacing="off" w:line="240" w:lineRule="auto"/>
        <w:jc w:val="both"/>
        <w:rPr>
          <w:rFonts w:ascii="Times New Roman" w:hAnsi="Times New Roman" w:eastAsia="Times New Roman" w:cs="Times New Roman"/>
          <w:noProof w:val="0"/>
          <w:sz w:val="22"/>
          <w:szCs w:val="22"/>
          <w:lang w:val="pt-BR"/>
        </w:rPr>
      </w:pPr>
      <w:r w:rsidRPr="6B259083" w:rsidR="4FF89509">
        <w:rPr>
          <w:rFonts w:ascii="Times New Roman" w:hAnsi="Times New Roman" w:eastAsia="Times New Roman" w:cs="Times New Roman"/>
          <w:noProof w:val="0"/>
          <w:sz w:val="22"/>
          <w:szCs w:val="22"/>
          <w:lang w:val="pt-BR"/>
        </w:rPr>
        <w:t>As Cláusulas Contratuais Padrão do Brasil (“</w:t>
      </w:r>
      <w:r w:rsidRPr="6B259083" w:rsidR="4FF89509">
        <w:rPr>
          <w:rFonts w:ascii="Times New Roman" w:hAnsi="Times New Roman" w:eastAsia="Times New Roman" w:cs="Times New Roman"/>
          <w:noProof w:val="0"/>
          <w:sz w:val="22"/>
          <w:szCs w:val="22"/>
          <w:lang w:val="pt-BR"/>
        </w:rPr>
        <w:t>SCCs</w:t>
      </w:r>
      <w:r w:rsidRPr="6B259083" w:rsidR="4FF89509">
        <w:rPr>
          <w:rFonts w:ascii="Times New Roman" w:hAnsi="Times New Roman" w:eastAsia="Times New Roman" w:cs="Times New Roman"/>
          <w:noProof w:val="0"/>
          <w:sz w:val="22"/>
          <w:szCs w:val="22"/>
          <w:lang w:val="pt-BR"/>
        </w:rPr>
        <w:t xml:space="preserve">”) sob a Lei Geral de Proteção de Dados (Lei Geral de Proteção de Dados – “LGPD”) devem ser cumpridas onde dados de residentes brasileiros são processados, ou quando qualquer transferência de dados exigir sua aplicação. As partes concordam em adotar as </w:t>
      </w:r>
      <w:r w:rsidRPr="6B259083" w:rsidR="4FF89509">
        <w:rPr>
          <w:rFonts w:ascii="Times New Roman" w:hAnsi="Times New Roman" w:eastAsia="Times New Roman" w:cs="Times New Roman"/>
          <w:noProof w:val="0"/>
          <w:sz w:val="22"/>
          <w:szCs w:val="22"/>
          <w:lang w:val="pt-BR"/>
        </w:rPr>
        <w:t>SCCs</w:t>
      </w:r>
      <w:r w:rsidRPr="6B259083" w:rsidR="4FF89509">
        <w:rPr>
          <w:rFonts w:ascii="Times New Roman" w:hAnsi="Times New Roman" w:eastAsia="Times New Roman" w:cs="Times New Roman"/>
          <w:noProof w:val="0"/>
          <w:sz w:val="22"/>
          <w:szCs w:val="22"/>
          <w:lang w:val="pt-BR"/>
        </w:rPr>
        <w:t xml:space="preserve"> em sua totalidade, conforme emitidas pela Autoridade Nacional de Proteção de Dados do Brasil (“ANPD”), salvo modificação conforme permitido expressamente pelas cláusulas. Tais </w:t>
      </w:r>
      <w:r w:rsidRPr="6B259083" w:rsidR="4FF89509">
        <w:rPr>
          <w:rFonts w:ascii="Times New Roman" w:hAnsi="Times New Roman" w:eastAsia="Times New Roman" w:cs="Times New Roman"/>
          <w:noProof w:val="0"/>
          <w:sz w:val="22"/>
          <w:szCs w:val="22"/>
          <w:lang w:val="pt-BR"/>
        </w:rPr>
        <w:t>SCCs</w:t>
      </w:r>
      <w:r w:rsidRPr="6B259083" w:rsidR="4FF89509">
        <w:rPr>
          <w:rFonts w:ascii="Times New Roman" w:hAnsi="Times New Roman" w:eastAsia="Times New Roman" w:cs="Times New Roman"/>
          <w:noProof w:val="0"/>
          <w:sz w:val="22"/>
          <w:szCs w:val="22"/>
          <w:lang w:val="pt-BR"/>
        </w:rPr>
        <w:t xml:space="preserve"> são incorporadas por referência ao Acordo, com as seguintes seleções feitas onde mais de uma opção de texto é apresentada:</w:t>
      </w:r>
    </w:p>
    <w:p w:rsidRPr="008A28FE" w:rsidR="002C6459" w:rsidP="6B259083" w:rsidRDefault="002C6459" w14:paraId="2C86E633" w14:textId="73A16916">
      <w:pPr>
        <w:spacing w:before="240" w:beforeAutospacing="off" w:after="240" w:afterAutospacing="off" w:line="240" w:lineRule="auto"/>
        <w:jc w:val="both"/>
        <w:rPr>
          <w:rFonts w:ascii="Times New Roman" w:hAnsi="Times New Roman" w:eastAsia="Times New Roman" w:cs="Times New Roman"/>
          <w:noProof w:val="0"/>
          <w:sz w:val="22"/>
          <w:szCs w:val="22"/>
          <w:lang w:val="pt-BR"/>
        </w:rPr>
      </w:pPr>
      <w:r w:rsidRPr="6B259083" w:rsidR="4FF89509">
        <w:rPr>
          <w:rFonts w:ascii="Times New Roman" w:hAnsi="Times New Roman" w:eastAsia="Times New Roman" w:cs="Times New Roman"/>
          <w:noProof w:val="0"/>
          <w:sz w:val="22"/>
          <w:szCs w:val="22"/>
          <w:lang w:val="pt-BR"/>
        </w:rPr>
        <w:t>OPÇÃO B é selecionada para a Seção 3.1. O Importador pode realizar uma Transferência Posterior de Dados Pessoais sujeita à Transferência Internacional de Dados regida por estas Cláusulas, nos casos e condições descritos abaixo e nas disposições da CLÁUSULA 18.</w:t>
      </w:r>
    </w:p>
    <w:p w:rsidRPr="008A28FE" w:rsidR="002C6459" w:rsidP="6B259083" w:rsidRDefault="002C6459" w14:paraId="11A7ABFF" w14:textId="626BAC57">
      <w:pPr>
        <w:spacing w:before="240" w:beforeAutospacing="off" w:after="240" w:afterAutospacing="off" w:line="240" w:lineRule="auto"/>
        <w:jc w:val="both"/>
        <w:rPr>
          <w:rFonts w:ascii="Times New Roman" w:hAnsi="Times New Roman" w:eastAsia="Times New Roman" w:cs="Times New Roman"/>
          <w:noProof w:val="0"/>
          <w:sz w:val="22"/>
          <w:szCs w:val="22"/>
          <w:lang w:val="pt-BR"/>
        </w:rPr>
      </w:pPr>
      <w:r w:rsidRPr="6B259083" w:rsidR="4FF89509">
        <w:rPr>
          <w:rFonts w:ascii="Times New Roman" w:hAnsi="Times New Roman" w:eastAsia="Times New Roman" w:cs="Times New Roman"/>
          <w:noProof w:val="0"/>
          <w:sz w:val="22"/>
          <w:szCs w:val="22"/>
          <w:lang w:val="pt-BR"/>
        </w:rPr>
        <w:t>OPÇÃO A é selecionada para a Seção 4.1. Sem prejuízo do dever de assistência mútua e das obrigações gerais das Partes, a Parte Designada abaixo será a principal responsável por cumprir as seguintes obrigações estabelecidas nestas Cláusulas:</w:t>
      </w:r>
    </w:p>
    <w:p w:rsidRPr="008A28FE" w:rsidR="002C6459" w:rsidP="6B259083" w:rsidRDefault="002C6459" w14:paraId="75D3F12F" w14:textId="23841C24">
      <w:pPr>
        <w:spacing w:before="240" w:beforeAutospacing="off" w:after="240" w:afterAutospacing="off" w:line="240" w:lineRule="auto"/>
        <w:jc w:val="both"/>
        <w:rPr>
          <w:rFonts w:ascii="Times New Roman" w:hAnsi="Times New Roman" w:eastAsia="Times New Roman" w:cs="Times New Roman"/>
          <w:noProof w:val="0"/>
          <w:sz w:val="22"/>
          <w:szCs w:val="22"/>
          <w:lang w:val="pt-BR"/>
        </w:rPr>
      </w:pPr>
      <w:r w:rsidRPr="6B259083" w:rsidR="4FF89509">
        <w:rPr>
          <w:rFonts w:ascii="Times New Roman" w:hAnsi="Times New Roman" w:eastAsia="Times New Roman" w:cs="Times New Roman"/>
          <w:noProof w:val="0"/>
          <w:sz w:val="22"/>
          <w:szCs w:val="22"/>
          <w:lang w:val="pt-BR"/>
        </w:rPr>
        <w:t>a) Responsável por publicar o documento fornecido na CLÁUSULA 14:</w:t>
      </w:r>
    </w:p>
    <w:p w:rsidRPr="008A28FE" w:rsidR="002C6459" w:rsidP="6B259083" w:rsidRDefault="002C6459" w14:paraId="17BCE154" w14:textId="6DCAFC7D">
      <w:pPr>
        <w:spacing w:before="240" w:beforeAutospacing="off" w:after="240" w:afterAutospacing="off" w:line="240" w:lineRule="auto"/>
        <w:jc w:val="both"/>
        <w:rPr>
          <w:rFonts w:ascii="Times New Roman" w:hAnsi="Times New Roman" w:eastAsia="Times New Roman" w:cs="Times New Roman"/>
          <w:noProof w:val="0"/>
          <w:sz w:val="22"/>
          <w:szCs w:val="22"/>
          <w:lang w:val="pt-BR"/>
        </w:rPr>
      </w:pPr>
      <w:r w:rsidRPr="6B259083" w:rsidR="4FF89509">
        <w:rPr>
          <w:rFonts w:ascii="Times New Roman" w:hAnsi="Times New Roman" w:eastAsia="Times New Roman" w:cs="Times New Roman"/>
          <w:noProof w:val="0"/>
          <w:sz w:val="22"/>
          <w:szCs w:val="22"/>
          <w:lang w:val="pt-BR"/>
        </w:rPr>
        <w:t>[x</w:t>
      </w:r>
      <w:r w:rsidRPr="6B259083" w:rsidR="4FF89509">
        <w:rPr>
          <w:rFonts w:ascii="Times New Roman" w:hAnsi="Times New Roman" w:eastAsia="Times New Roman" w:cs="Times New Roman"/>
          <w:noProof w:val="0"/>
          <w:sz w:val="22"/>
          <w:szCs w:val="22"/>
          <w:lang w:val="pt-BR"/>
        </w:rPr>
        <w:t>] Exportador</w:t>
      </w:r>
      <w:r w:rsidRPr="6B259083" w:rsidR="4FF89509">
        <w:rPr>
          <w:rFonts w:ascii="Times New Roman" w:hAnsi="Times New Roman" w:eastAsia="Times New Roman" w:cs="Times New Roman"/>
          <w:noProof w:val="0"/>
          <w:sz w:val="22"/>
          <w:szCs w:val="22"/>
          <w:lang w:val="pt-BR"/>
        </w:rPr>
        <w:t xml:space="preserve"> </w:t>
      </w:r>
      <w:r w:rsidRPr="6B259083" w:rsidR="4FF89509">
        <w:rPr>
          <w:rFonts w:ascii="Times New Roman" w:hAnsi="Times New Roman" w:eastAsia="Times New Roman" w:cs="Times New Roman"/>
          <w:noProof w:val="0"/>
          <w:sz w:val="22"/>
          <w:szCs w:val="22"/>
          <w:lang w:val="pt-BR"/>
        </w:rPr>
        <w:t>[ ]</w:t>
      </w:r>
      <w:r w:rsidRPr="6B259083" w:rsidR="4FF89509">
        <w:rPr>
          <w:rFonts w:ascii="Times New Roman" w:hAnsi="Times New Roman" w:eastAsia="Times New Roman" w:cs="Times New Roman"/>
          <w:noProof w:val="0"/>
          <w:sz w:val="22"/>
          <w:szCs w:val="22"/>
          <w:lang w:val="pt-BR"/>
        </w:rPr>
        <w:t xml:space="preserve"> Importador</w:t>
      </w:r>
    </w:p>
    <w:p w:rsidRPr="008A28FE" w:rsidR="002C6459" w:rsidP="6B259083" w:rsidRDefault="002C6459" w14:paraId="675E40C8" w14:textId="0BB94A59">
      <w:pPr>
        <w:spacing w:before="240" w:beforeAutospacing="off" w:after="240" w:afterAutospacing="off" w:line="240" w:lineRule="auto"/>
        <w:jc w:val="both"/>
        <w:rPr>
          <w:rFonts w:ascii="Times New Roman" w:hAnsi="Times New Roman" w:eastAsia="Times New Roman" w:cs="Times New Roman"/>
          <w:noProof w:val="0"/>
          <w:sz w:val="22"/>
          <w:szCs w:val="22"/>
          <w:lang w:val="pt-BR"/>
        </w:rPr>
      </w:pPr>
      <w:r w:rsidRPr="6B259083" w:rsidR="4FF89509">
        <w:rPr>
          <w:rFonts w:ascii="Times New Roman" w:hAnsi="Times New Roman" w:eastAsia="Times New Roman" w:cs="Times New Roman"/>
          <w:noProof w:val="0"/>
          <w:sz w:val="22"/>
          <w:szCs w:val="22"/>
          <w:lang w:val="pt-BR"/>
        </w:rPr>
        <w:t>b) Responsável por responder a solicitações dos Titulares de Dados tratadas na CLÁUSULA 15:</w:t>
      </w:r>
    </w:p>
    <w:p w:rsidRPr="008A28FE" w:rsidR="002C6459" w:rsidP="6B259083" w:rsidRDefault="002C6459" w14:paraId="40C43B40" w14:textId="11D90D11">
      <w:pPr>
        <w:spacing w:before="240" w:beforeAutospacing="off" w:after="240" w:afterAutospacing="off" w:line="240" w:lineRule="auto"/>
        <w:jc w:val="both"/>
        <w:rPr>
          <w:rFonts w:ascii="Times New Roman" w:hAnsi="Times New Roman" w:eastAsia="Times New Roman" w:cs="Times New Roman"/>
          <w:noProof w:val="0"/>
          <w:sz w:val="22"/>
          <w:szCs w:val="22"/>
          <w:lang w:val="pt-BR"/>
        </w:rPr>
      </w:pPr>
      <w:r w:rsidRPr="6B259083" w:rsidR="4FF89509">
        <w:rPr>
          <w:rFonts w:ascii="Times New Roman" w:hAnsi="Times New Roman" w:eastAsia="Times New Roman" w:cs="Times New Roman"/>
          <w:noProof w:val="0"/>
          <w:sz w:val="22"/>
          <w:szCs w:val="22"/>
          <w:lang w:val="pt-BR"/>
        </w:rPr>
        <w:t>[x</w:t>
      </w:r>
      <w:r w:rsidRPr="6B259083" w:rsidR="4FF89509">
        <w:rPr>
          <w:rFonts w:ascii="Times New Roman" w:hAnsi="Times New Roman" w:eastAsia="Times New Roman" w:cs="Times New Roman"/>
          <w:noProof w:val="0"/>
          <w:sz w:val="22"/>
          <w:szCs w:val="22"/>
          <w:lang w:val="pt-BR"/>
        </w:rPr>
        <w:t>] Exportador</w:t>
      </w:r>
      <w:r w:rsidRPr="6B259083" w:rsidR="4FF89509">
        <w:rPr>
          <w:rFonts w:ascii="Times New Roman" w:hAnsi="Times New Roman" w:eastAsia="Times New Roman" w:cs="Times New Roman"/>
          <w:noProof w:val="0"/>
          <w:sz w:val="22"/>
          <w:szCs w:val="22"/>
          <w:lang w:val="pt-BR"/>
        </w:rPr>
        <w:t xml:space="preserve"> </w:t>
      </w:r>
      <w:r w:rsidRPr="6B259083" w:rsidR="4FF89509">
        <w:rPr>
          <w:rFonts w:ascii="Times New Roman" w:hAnsi="Times New Roman" w:eastAsia="Times New Roman" w:cs="Times New Roman"/>
          <w:noProof w:val="0"/>
          <w:sz w:val="22"/>
          <w:szCs w:val="22"/>
          <w:lang w:val="pt-BR"/>
        </w:rPr>
        <w:t>[ ]</w:t>
      </w:r>
      <w:r w:rsidRPr="6B259083" w:rsidR="4FF89509">
        <w:rPr>
          <w:rFonts w:ascii="Times New Roman" w:hAnsi="Times New Roman" w:eastAsia="Times New Roman" w:cs="Times New Roman"/>
          <w:noProof w:val="0"/>
          <w:sz w:val="22"/>
          <w:szCs w:val="22"/>
          <w:lang w:val="pt-BR"/>
        </w:rPr>
        <w:t xml:space="preserve"> Importador</w:t>
      </w:r>
    </w:p>
    <w:p w:rsidRPr="008A28FE" w:rsidR="002C6459" w:rsidP="6B259083" w:rsidRDefault="002C6459" w14:paraId="327FD3F1" w14:textId="0FA68C9E">
      <w:pPr>
        <w:spacing w:before="240" w:beforeAutospacing="off" w:after="240" w:afterAutospacing="off" w:line="240" w:lineRule="auto"/>
        <w:jc w:val="both"/>
        <w:rPr>
          <w:rFonts w:ascii="Times New Roman" w:hAnsi="Times New Roman" w:eastAsia="Times New Roman" w:cs="Times New Roman"/>
          <w:noProof w:val="0"/>
          <w:sz w:val="22"/>
          <w:szCs w:val="22"/>
          <w:lang w:val="pt-BR"/>
        </w:rPr>
      </w:pPr>
      <w:r w:rsidRPr="6B259083" w:rsidR="4FF89509">
        <w:rPr>
          <w:rFonts w:ascii="Times New Roman" w:hAnsi="Times New Roman" w:eastAsia="Times New Roman" w:cs="Times New Roman"/>
          <w:noProof w:val="0"/>
          <w:sz w:val="22"/>
          <w:szCs w:val="22"/>
          <w:lang w:val="pt-BR"/>
        </w:rPr>
        <w:t>c) Responsável por notificar o incidente de segurança previsto na CLÁUSULA 16:</w:t>
      </w:r>
    </w:p>
    <w:p w:rsidRPr="008A28FE" w:rsidR="002C6459" w:rsidP="6B259083" w:rsidRDefault="002C6459" w14:paraId="4EB284D9" w14:textId="10C8645F">
      <w:pPr>
        <w:spacing w:before="240" w:beforeAutospacing="off" w:after="240" w:afterAutospacing="off" w:line="240" w:lineRule="auto"/>
        <w:jc w:val="both"/>
        <w:rPr>
          <w:rFonts w:ascii="Times New Roman" w:hAnsi="Times New Roman" w:eastAsia="Times New Roman" w:cs="Times New Roman"/>
          <w:noProof w:val="0"/>
          <w:sz w:val="22"/>
          <w:szCs w:val="22"/>
          <w:lang w:val="pt-BR"/>
        </w:rPr>
      </w:pPr>
      <w:r w:rsidRPr="6B259083" w:rsidR="4FF89509">
        <w:rPr>
          <w:rFonts w:ascii="Times New Roman" w:hAnsi="Times New Roman" w:eastAsia="Times New Roman" w:cs="Times New Roman"/>
          <w:noProof w:val="0"/>
          <w:sz w:val="22"/>
          <w:szCs w:val="22"/>
          <w:lang w:val="pt-BR"/>
        </w:rPr>
        <w:t>[x</w:t>
      </w:r>
      <w:r w:rsidRPr="6B259083" w:rsidR="4FF89509">
        <w:rPr>
          <w:rFonts w:ascii="Times New Roman" w:hAnsi="Times New Roman" w:eastAsia="Times New Roman" w:cs="Times New Roman"/>
          <w:noProof w:val="0"/>
          <w:sz w:val="22"/>
          <w:szCs w:val="22"/>
          <w:lang w:val="pt-BR"/>
        </w:rPr>
        <w:t>] Exportador</w:t>
      </w:r>
      <w:r w:rsidRPr="6B259083" w:rsidR="4FF89509">
        <w:rPr>
          <w:rFonts w:ascii="Times New Roman" w:hAnsi="Times New Roman" w:eastAsia="Times New Roman" w:cs="Times New Roman"/>
          <w:noProof w:val="0"/>
          <w:sz w:val="22"/>
          <w:szCs w:val="22"/>
          <w:lang w:val="pt-BR"/>
        </w:rPr>
        <w:t xml:space="preserve"> </w:t>
      </w:r>
      <w:r w:rsidRPr="6B259083" w:rsidR="4FF89509">
        <w:rPr>
          <w:rFonts w:ascii="Times New Roman" w:hAnsi="Times New Roman" w:eastAsia="Times New Roman" w:cs="Times New Roman"/>
          <w:noProof w:val="0"/>
          <w:sz w:val="22"/>
          <w:szCs w:val="22"/>
          <w:lang w:val="pt-BR"/>
        </w:rPr>
        <w:t>[ ]</w:t>
      </w:r>
      <w:r w:rsidRPr="6B259083" w:rsidR="4FF89509">
        <w:rPr>
          <w:rFonts w:ascii="Times New Roman" w:hAnsi="Times New Roman" w:eastAsia="Times New Roman" w:cs="Times New Roman"/>
          <w:noProof w:val="0"/>
          <w:sz w:val="22"/>
          <w:szCs w:val="22"/>
          <w:lang w:val="pt-BR"/>
        </w:rPr>
        <w:t xml:space="preserve"> Importador</w:t>
      </w:r>
    </w:p>
    <w:p w:rsidRPr="008A28FE" w:rsidR="002C6459" w:rsidP="6B259083" w:rsidRDefault="002C6459" w14:paraId="58844980" w14:textId="24CD2DC5">
      <w:pPr>
        <w:spacing w:before="240" w:beforeAutospacing="off" w:after="240" w:afterAutospacing="off" w:line="240" w:lineRule="auto"/>
        <w:jc w:val="both"/>
        <w:rPr>
          <w:rFonts w:ascii="Times New Roman" w:hAnsi="Times New Roman" w:eastAsia="Times New Roman" w:cs="Times New Roman"/>
          <w:b w:val="1"/>
          <w:bCs w:val="1"/>
          <w:noProof w:val="0"/>
          <w:sz w:val="22"/>
          <w:szCs w:val="22"/>
          <w:lang w:val="pt-BR"/>
        </w:rPr>
      </w:pPr>
      <w:r w:rsidRPr="6B259083" w:rsidR="4FF89509">
        <w:rPr>
          <w:rFonts w:ascii="Times New Roman" w:hAnsi="Times New Roman" w:eastAsia="Times New Roman" w:cs="Times New Roman"/>
          <w:b w:val="1"/>
          <w:bCs w:val="1"/>
          <w:noProof w:val="0"/>
          <w:sz w:val="22"/>
          <w:szCs w:val="22"/>
          <w:lang w:val="pt-BR"/>
        </w:rPr>
        <w:t>ADENDO DA ARÁBIA SAUDITA: PDPL - Cláusulas Contratuais Padrão</w:t>
      </w:r>
    </w:p>
    <w:p w:rsidRPr="008A28FE" w:rsidR="002C6459" w:rsidP="6B259083" w:rsidRDefault="002C6459" w14:paraId="52B0E46C" w14:textId="5D39803A">
      <w:pPr>
        <w:spacing w:before="240" w:beforeAutospacing="off" w:after="240" w:afterAutospacing="off" w:line="240" w:lineRule="auto"/>
        <w:jc w:val="both"/>
        <w:rPr>
          <w:rFonts w:ascii="Times New Roman" w:hAnsi="Times New Roman" w:eastAsia="Times New Roman" w:cs="Times New Roman"/>
          <w:noProof w:val="0"/>
          <w:sz w:val="22"/>
          <w:szCs w:val="22"/>
          <w:lang w:val="pt-BR"/>
        </w:rPr>
      </w:pPr>
      <w:r w:rsidRPr="6B259083" w:rsidR="4FF89509">
        <w:rPr>
          <w:rFonts w:ascii="Times New Roman" w:hAnsi="Times New Roman" w:eastAsia="Times New Roman" w:cs="Times New Roman"/>
          <w:noProof w:val="0"/>
          <w:sz w:val="22"/>
          <w:szCs w:val="22"/>
          <w:lang w:val="pt-BR"/>
        </w:rPr>
        <w:t>As Cláusulas Contratuais Padrão da Arábia Saudita (“</w:t>
      </w:r>
      <w:r w:rsidRPr="6B259083" w:rsidR="4FF89509">
        <w:rPr>
          <w:rFonts w:ascii="Times New Roman" w:hAnsi="Times New Roman" w:eastAsia="Times New Roman" w:cs="Times New Roman"/>
          <w:noProof w:val="0"/>
          <w:sz w:val="22"/>
          <w:szCs w:val="22"/>
          <w:lang w:val="pt-BR"/>
        </w:rPr>
        <w:t>SCCs</w:t>
      </w:r>
      <w:r w:rsidRPr="6B259083" w:rsidR="4FF89509">
        <w:rPr>
          <w:rFonts w:ascii="Times New Roman" w:hAnsi="Times New Roman" w:eastAsia="Times New Roman" w:cs="Times New Roman"/>
          <w:noProof w:val="0"/>
          <w:sz w:val="22"/>
          <w:szCs w:val="22"/>
          <w:lang w:val="pt-BR"/>
        </w:rPr>
        <w:t xml:space="preserve">”) sob a Lei de Proteção de Dados Pessoais (“PDPL”) devem ser incorporadas onde dados de residentes sauditas são processados, onde uma transferência de dados está sujeita à jurisdição saudita ou onde a lei saudita exige o cumprimento das </w:t>
      </w:r>
      <w:r w:rsidRPr="6B259083" w:rsidR="4FF89509">
        <w:rPr>
          <w:rFonts w:ascii="Times New Roman" w:hAnsi="Times New Roman" w:eastAsia="Times New Roman" w:cs="Times New Roman"/>
          <w:noProof w:val="0"/>
          <w:sz w:val="22"/>
          <w:szCs w:val="22"/>
          <w:lang w:val="pt-BR"/>
        </w:rPr>
        <w:t>SCCs</w:t>
      </w:r>
      <w:r w:rsidRPr="6B259083" w:rsidR="4FF89509">
        <w:rPr>
          <w:rFonts w:ascii="Times New Roman" w:hAnsi="Times New Roman" w:eastAsia="Times New Roman" w:cs="Times New Roman"/>
          <w:noProof w:val="0"/>
          <w:sz w:val="22"/>
          <w:szCs w:val="22"/>
          <w:lang w:val="pt-BR"/>
        </w:rPr>
        <w:t xml:space="preserve"> sauditas. A versão das </w:t>
      </w:r>
      <w:r w:rsidRPr="6B259083" w:rsidR="4FF89509">
        <w:rPr>
          <w:rFonts w:ascii="Times New Roman" w:hAnsi="Times New Roman" w:eastAsia="Times New Roman" w:cs="Times New Roman"/>
          <w:noProof w:val="0"/>
          <w:sz w:val="22"/>
          <w:szCs w:val="22"/>
          <w:lang w:val="pt-BR"/>
        </w:rPr>
        <w:t>SCCs</w:t>
      </w:r>
      <w:r w:rsidRPr="6B259083" w:rsidR="4FF89509">
        <w:rPr>
          <w:rFonts w:ascii="Times New Roman" w:hAnsi="Times New Roman" w:eastAsia="Times New Roman" w:cs="Times New Roman"/>
          <w:noProof w:val="0"/>
          <w:sz w:val="22"/>
          <w:szCs w:val="22"/>
          <w:lang w:val="pt-BR"/>
        </w:rPr>
        <w:t xml:space="preserve"> alinhada com o tipo de modelo descrito no Anexo 2 é aplicável em sua totalidade e está incorporada ao Acordo por referência.</w:t>
      </w:r>
    </w:p>
    <w:p w:rsidRPr="008A28FE" w:rsidR="002C6459" w:rsidP="6B259083" w:rsidRDefault="002C6459" w14:paraId="373BACD6" w14:textId="37664E00">
      <w:pPr>
        <w:spacing w:before="120" w:after="120" w:line="240" w:lineRule="auto"/>
        <w:jc w:val="both"/>
        <w:rPr>
          <w:rStyle w:val="CommentReference"/>
          <w:rFonts w:ascii="Times New Roman" w:hAnsi="Times New Roman" w:eastAsia="Times New Roman" w:cs="Times New Roman"/>
          <w:sz w:val="22"/>
          <w:szCs w:val="22"/>
        </w:rPr>
      </w:pPr>
    </w:p>
    <w:sectPr w:rsidRPr="008A28FE" w:rsidR="002C6459">
      <w:headerReference w:type="default" r:id="rId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663A" w:rsidP="004324EC" w:rsidRDefault="0037663A" w14:paraId="549C9E04" w14:textId="77777777">
      <w:pPr>
        <w:spacing w:after="0" w:line="240" w:lineRule="auto"/>
      </w:pPr>
      <w:r>
        <w:separator/>
      </w:r>
    </w:p>
  </w:endnote>
  <w:endnote w:type="continuationSeparator" w:id="0">
    <w:p w:rsidR="0037663A" w:rsidP="004324EC" w:rsidRDefault="0037663A" w14:paraId="5E4F13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663A" w:rsidP="004324EC" w:rsidRDefault="0037663A" w14:paraId="02A094DD" w14:textId="77777777">
      <w:pPr>
        <w:spacing w:after="0" w:line="240" w:lineRule="auto"/>
      </w:pPr>
      <w:r>
        <w:separator/>
      </w:r>
    </w:p>
  </w:footnote>
  <w:footnote w:type="continuationSeparator" w:id="0">
    <w:p w:rsidR="0037663A" w:rsidP="004324EC" w:rsidRDefault="0037663A" w14:paraId="533E13B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90B81" w:rsidRDefault="00D90B81" w14:paraId="5356A427" w14:textId="38223684">
    <w:pPr>
      <w:pStyle w:val="Header"/>
    </w:pPr>
    <w:r>
      <w:rPr>
        <w:noProof/>
        <w:lang w:val="en-US" w:eastAsia="zh-CN" w:bidi="ar-SA"/>
      </w:rPr>
      <mc:AlternateContent>
        <mc:Choice Requires="wps">
          <w:drawing>
            <wp:anchor distT="0" distB="0" distL="114300" distR="114300" simplePos="0" relativeHeight="251659264" behindDoc="0" locked="0" layoutInCell="0" allowOverlap="1" wp14:anchorId="139228A4" wp14:editId="205043AA">
              <wp:simplePos x="0" y="0"/>
              <wp:positionH relativeFrom="page">
                <wp:posOffset>0</wp:posOffset>
              </wp:positionH>
              <wp:positionV relativeFrom="page">
                <wp:posOffset>190500</wp:posOffset>
              </wp:positionV>
              <wp:extent cx="7772400" cy="273050"/>
              <wp:effectExtent l="0" t="0" r="0" b="12700"/>
              <wp:wrapNone/>
              <wp:docPr id="1" name="MSIPCM286e4e2fac846c33bfc56215" descr="{&quot;HashCode&quot;:146844239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A4A3C" w:rsidR="00D90B81" w:rsidP="001A4A3C" w:rsidRDefault="001A4A3C" w14:paraId="59211B68" w14:textId="2D88EE51">
                          <w:pPr>
                            <w:spacing w:after="0"/>
                            <w:rPr>
                              <w:rFonts w:ascii="Calibri" w:hAnsi="Calibri" w:cs="Calibri"/>
                              <w:color w:val="00B294"/>
                              <w:sz w:val="24"/>
                            </w:rPr>
                          </w:pPr>
                          <w:r w:rsidRPr="001A4A3C">
                            <w:rPr>
                              <w:rFonts w:ascii="Calibri" w:hAnsi="Calibri" w:cs="Calibri"/>
                              <w:color w:val="00B294"/>
                              <w:sz w:val="24"/>
                            </w:rPr>
                            <w:t>Proprietary</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39228A4">
              <v:stroke joinstyle="miter"/>
              <v:path gradientshapeok="t" o:connecttype="rect"/>
            </v:shapetype>
            <v:shape id="MSIPCM286e4e2fac846c33bfc56215"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468442394,&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textbox inset="20pt,0,,0">
                <w:txbxContent>
                  <w:p w:rsidRPr="001A4A3C" w:rsidR="00D90B81" w:rsidP="001A4A3C" w:rsidRDefault="001A4A3C" w14:paraId="59211B68" w14:textId="2D88EE51">
                    <w:pPr>
                      <w:spacing w:after="0"/>
                      <w:rPr>
                        <w:rFonts w:ascii="Calibri" w:hAnsi="Calibri" w:cs="Calibri"/>
                        <w:color w:val="00B294"/>
                        <w:sz w:val="24"/>
                      </w:rPr>
                    </w:pPr>
                    <w:r w:rsidRPr="001A4A3C">
                      <w:rPr>
                        <w:rFonts w:ascii="Calibri" w:hAnsi="Calibri" w:cs="Calibri"/>
                        <w:color w:val="00B294"/>
                        <w:sz w:val="24"/>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3">
    <w:nsid w:val="35a635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4934e4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26f50c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tplc="EBACC3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0"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9A5A2E"/>
    <w:multiLevelType w:val="multilevel"/>
    <w:tmpl w:val="CD5CBE0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7"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19"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8"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29"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35">
    <w:abstractNumId w:val="33"/>
  </w:num>
  <w:num w:numId="34">
    <w:abstractNumId w:val="32"/>
  </w:num>
  <w:num w:numId="33">
    <w:abstractNumId w:val="31"/>
  </w:num>
  <w:num w:numId="1" w16cid:durableId="1700665007">
    <w:abstractNumId w:val="28"/>
  </w:num>
  <w:num w:numId="2" w16cid:durableId="69934848">
    <w:abstractNumId w:val="23"/>
  </w:num>
  <w:num w:numId="3" w16cid:durableId="1244337615">
    <w:abstractNumId w:val="2"/>
  </w:num>
  <w:num w:numId="4" w16cid:durableId="366370939">
    <w:abstractNumId w:val="24"/>
  </w:num>
  <w:num w:numId="5" w16cid:durableId="570890932">
    <w:abstractNumId w:val="22"/>
  </w:num>
  <w:num w:numId="6" w16cid:durableId="2019879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22120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8159316">
    <w:abstractNumId w:val="16"/>
  </w:num>
  <w:num w:numId="9" w16cid:durableId="234317809">
    <w:abstractNumId w:val="9"/>
  </w:num>
  <w:num w:numId="10" w16cid:durableId="1263221518">
    <w:abstractNumId w:val="4"/>
  </w:num>
  <w:num w:numId="11" w16cid:durableId="634216447">
    <w:abstractNumId w:val="26"/>
  </w:num>
  <w:num w:numId="12" w16cid:durableId="1273440801">
    <w:abstractNumId w:val="26"/>
    <w:lvlOverride w:ilvl="0">
      <w:startOverride w:val="1"/>
    </w:lvlOverride>
  </w:num>
  <w:num w:numId="13" w16cid:durableId="155414312">
    <w:abstractNumId w:val="5"/>
  </w:num>
  <w:num w:numId="14" w16cid:durableId="1046837205">
    <w:abstractNumId w:val="10"/>
  </w:num>
  <w:num w:numId="15" w16cid:durableId="1990164342">
    <w:abstractNumId w:val="8"/>
  </w:num>
  <w:num w:numId="16" w16cid:durableId="1804497229">
    <w:abstractNumId w:val="18"/>
  </w:num>
  <w:num w:numId="17" w16cid:durableId="579406748">
    <w:abstractNumId w:val="7"/>
  </w:num>
  <w:num w:numId="18" w16cid:durableId="90974152">
    <w:abstractNumId w:val="21"/>
  </w:num>
  <w:num w:numId="19" w16cid:durableId="1304315197">
    <w:abstractNumId w:val="14"/>
  </w:num>
  <w:num w:numId="20" w16cid:durableId="1746108186">
    <w:abstractNumId w:val="29"/>
  </w:num>
  <w:num w:numId="21" w16cid:durableId="1811168339">
    <w:abstractNumId w:val="25"/>
  </w:num>
  <w:num w:numId="22" w16cid:durableId="1259102651">
    <w:abstractNumId w:val="19"/>
  </w:num>
  <w:num w:numId="23" w16cid:durableId="1421565924">
    <w:abstractNumId w:val="30"/>
  </w:num>
  <w:num w:numId="24" w16cid:durableId="1131946865">
    <w:abstractNumId w:val="11"/>
  </w:num>
  <w:num w:numId="25" w16cid:durableId="1314917573">
    <w:abstractNumId w:val="1"/>
  </w:num>
  <w:num w:numId="26" w16cid:durableId="13194321">
    <w:abstractNumId w:val="3"/>
  </w:num>
  <w:num w:numId="27" w16cid:durableId="1724138662">
    <w:abstractNumId w:val="27"/>
  </w:num>
  <w:num w:numId="28" w16cid:durableId="10072928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7867237">
    <w:abstractNumId w:val="13"/>
  </w:num>
  <w:num w:numId="30" w16cid:durableId="891697891">
    <w:abstractNumId w:val="17"/>
  </w:num>
  <w:num w:numId="31" w16cid:durableId="283771628">
    <w:abstractNumId w:val="0"/>
  </w:num>
  <w:num w:numId="32" w16cid:durableId="12894297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4EC"/>
    <w:rsid w:val="00005B71"/>
    <w:rsid w:val="00006849"/>
    <w:rsid w:val="000307C6"/>
    <w:rsid w:val="000311F4"/>
    <w:rsid w:val="000327CF"/>
    <w:rsid w:val="00033014"/>
    <w:rsid w:val="00033E81"/>
    <w:rsid w:val="00036CBE"/>
    <w:rsid w:val="00037DE5"/>
    <w:rsid w:val="000504E8"/>
    <w:rsid w:val="00063045"/>
    <w:rsid w:val="00097194"/>
    <w:rsid w:val="000A7339"/>
    <w:rsid w:val="000D3A05"/>
    <w:rsid w:val="000D4960"/>
    <w:rsid w:val="000D4E69"/>
    <w:rsid w:val="000E613A"/>
    <w:rsid w:val="000F3F1A"/>
    <w:rsid w:val="000F751F"/>
    <w:rsid w:val="0010216A"/>
    <w:rsid w:val="00102845"/>
    <w:rsid w:val="00105519"/>
    <w:rsid w:val="00110BAD"/>
    <w:rsid w:val="001209B3"/>
    <w:rsid w:val="00122E3F"/>
    <w:rsid w:val="0013147F"/>
    <w:rsid w:val="001329BB"/>
    <w:rsid w:val="0014639C"/>
    <w:rsid w:val="00150548"/>
    <w:rsid w:val="00154E3A"/>
    <w:rsid w:val="00161E13"/>
    <w:rsid w:val="00162273"/>
    <w:rsid w:val="00167080"/>
    <w:rsid w:val="001749E3"/>
    <w:rsid w:val="001845CF"/>
    <w:rsid w:val="00186DAF"/>
    <w:rsid w:val="001917F7"/>
    <w:rsid w:val="001A4A3C"/>
    <w:rsid w:val="001B24F1"/>
    <w:rsid w:val="001B4958"/>
    <w:rsid w:val="001C233D"/>
    <w:rsid w:val="001E2AEC"/>
    <w:rsid w:val="001F3E8F"/>
    <w:rsid w:val="00203E8E"/>
    <w:rsid w:val="0022124A"/>
    <w:rsid w:val="002238C6"/>
    <w:rsid w:val="00245911"/>
    <w:rsid w:val="00250A6C"/>
    <w:rsid w:val="0025404B"/>
    <w:rsid w:val="00254A7C"/>
    <w:rsid w:val="00262A57"/>
    <w:rsid w:val="002715B9"/>
    <w:rsid w:val="00291C23"/>
    <w:rsid w:val="00296A6B"/>
    <w:rsid w:val="002A29DB"/>
    <w:rsid w:val="002A514F"/>
    <w:rsid w:val="002C260E"/>
    <w:rsid w:val="002C6459"/>
    <w:rsid w:val="002D14D6"/>
    <w:rsid w:val="002E3348"/>
    <w:rsid w:val="00303AF9"/>
    <w:rsid w:val="0031134A"/>
    <w:rsid w:val="003204A8"/>
    <w:rsid w:val="00330D63"/>
    <w:rsid w:val="003334C2"/>
    <w:rsid w:val="0034275A"/>
    <w:rsid w:val="003765D6"/>
    <w:rsid w:val="0037663A"/>
    <w:rsid w:val="00382243"/>
    <w:rsid w:val="0039653C"/>
    <w:rsid w:val="003B18B1"/>
    <w:rsid w:val="003C4141"/>
    <w:rsid w:val="003D3050"/>
    <w:rsid w:val="003D3867"/>
    <w:rsid w:val="003F4933"/>
    <w:rsid w:val="003F5FA0"/>
    <w:rsid w:val="004033D3"/>
    <w:rsid w:val="0041331A"/>
    <w:rsid w:val="0041719D"/>
    <w:rsid w:val="00417604"/>
    <w:rsid w:val="004232BC"/>
    <w:rsid w:val="00427257"/>
    <w:rsid w:val="0043121E"/>
    <w:rsid w:val="004324EC"/>
    <w:rsid w:val="004458B5"/>
    <w:rsid w:val="004619E3"/>
    <w:rsid w:val="00480159"/>
    <w:rsid w:val="004A240B"/>
    <w:rsid w:val="004A4D35"/>
    <w:rsid w:val="004B4ADB"/>
    <w:rsid w:val="004C5D95"/>
    <w:rsid w:val="00521D41"/>
    <w:rsid w:val="00530F72"/>
    <w:rsid w:val="00532D1E"/>
    <w:rsid w:val="00541633"/>
    <w:rsid w:val="00542AAB"/>
    <w:rsid w:val="00546008"/>
    <w:rsid w:val="0055324A"/>
    <w:rsid w:val="00554069"/>
    <w:rsid w:val="005563D2"/>
    <w:rsid w:val="0056225B"/>
    <w:rsid w:val="005737A4"/>
    <w:rsid w:val="00592E29"/>
    <w:rsid w:val="0059389D"/>
    <w:rsid w:val="005A49EF"/>
    <w:rsid w:val="005B5BC1"/>
    <w:rsid w:val="005B6BB6"/>
    <w:rsid w:val="005C07CE"/>
    <w:rsid w:val="005C43BD"/>
    <w:rsid w:val="005D4F4F"/>
    <w:rsid w:val="005F268D"/>
    <w:rsid w:val="005F4B42"/>
    <w:rsid w:val="005F6094"/>
    <w:rsid w:val="00612A70"/>
    <w:rsid w:val="00614E4D"/>
    <w:rsid w:val="00620B38"/>
    <w:rsid w:val="00620FAC"/>
    <w:rsid w:val="00623B8B"/>
    <w:rsid w:val="006338AF"/>
    <w:rsid w:val="0064420A"/>
    <w:rsid w:val="00654E83"/>
    <w:rsid w:val="00683750"/>
    <w:rsid w:val="00684E5B"/>
    <w:rsid w:val="00693CFB"/>
    <w:rsid w:val="006A6DD6"/>
    <w:rsid w:val="006B3C6A"/>
    <w:rsid w:val="006B6704"/>
    <w:rsid w:val="006C5C17"/>
    <w:rsid w:val="006C6002"/>
    <w:rsid w:val="006D5992"/>
    <w:rsid w:val="006E59C3"/>
    <w:rsid w:val="00702D2A"/>
    <w:rsid w:val="007103F5"/>
    <w:rsid w:val="0071233A"/>
    <w:rsid w:val="007158BC"/>
    <w:rsid w:val="00721C21"/>
    <w:rsid w:val="00731A67"/>
    <w:rsid w:val="00733B79"/>
    <w:rsid w:val="00746A0F"/>
    <w:rsid w:val="00746C59"/>
    <w:rsid w:val="00747433"/>
    <w:rsid w:val="007539E0"/>
    <w:rsid w:val="00756BD3"/>
    <w:rsid w:val="00762711"/>
    <w:rsid w:val="00763F45"/>
    <w:rsid w:val="007673C8"/>
    <w:rsid w:val="00780773"/>
    <w:rsid w:val="00796530"/>
    <w:rsid w:val="00796647"/>
    <w:rsid w:val="00796AF4"/>
    <w:rsid w:val="007C0EC5"/>
    <w:rsid w:val="007D18E0"/>
    <w:rsid w:val="007F452F"/>
    <w:rsid w:val="0080449A"/>
    <w:rsid w:val="00807E6C"/>
    <w:rsid w:val="00821EFE"/>
    <w:rsid w:val="00825AD1"/>
    <w:rsid w:val="00830152"/>
    <w:rsid w:val="00830D3E"/>
    <w:rsid w:val="00835489"/>
    <w:rsid w:val="0084345E"/>
    <w:rsid w:val="00846AC9"/>
    <w:rsid w:val="0085481C"/>
    <w:rsid w:val="0085797B"/>
    <w:rsid w:val="00864D13"/>
    <w:rsid w:val="008651A7"/>
    <w:rsid w:val="00865F0A"/>
    <w:rsid w:val="008722D6"/>
    <w:rsid w:val="008777F2"/>
    <w:rsid w:val="00877FA3"/>
    <w:rsid w:val="008A11ED"/>
    <w:rsid w:val="008A12D5"/>
    <w:rsid w:val="008A216D"/>
    <w:rsid w:val="008A28FE"/>
    <w:rsid w:val="008B491F"/>
    <w:rsid w:val="008C3E36"/>
    <w:rsid w:val="008C6B24"/>
    <w:rsid w:val="008D37E4"/>
    <w:rsid w:val="008D4756"/>
    <w:rsid w:val="008F3319"/>
    <w:rsid w:val="00900846"/>
    <w:rsid w:val="00901459"/>
    <w:rsid w:val="00904EE7"/>
    <w:rsid w:val="0092236B"/>
    <w:rsid w:val="009246A0"/>
    <w:rsid w:val="00937E3D"/>
    <w:rsid w:val="009545C5"/>
    <w:rsid w:val="00955269"/>
    <w:rsid w:val="009672B9"/>
    <w:rsid w:val="0097002C"/>
    <w:rsid w:val="00973579"/>
    <w:rsid w:val="00980CD2"/>
    <w:rsid w:val="00981797"/>
    <w:rsid w:val="0098278C"/>
    <w:rsid w:val="00990B0C"/>
    <w:rsid w:val="009A1FF9"/>
    <w:rsid w:val="009A393D"/>
    <w:rsid w:val="009A3E65"/>
    <w:rsid w:val="009B570C"/>
    <w:rsid w:val="009C0696"/>
    <w:rsid w:val="009C501C"/>
    <w:rsid w:val="009C7018"/>
    <w:rsid w:val="009D0A20"/>
    <w:rsid w:val="009D4406"/>
    <w:rsid w:val="009F3488"/>
    <w:rsid w:val="009F56AC"/>
    <w:rsid w:val="00A03419"/>
    <w:rsid w:val="00A0718D"/>
    <w:rsid w:val="00A11162"/>
    <w:rsid w:val="00A36E6D"/>
    <w:rsid w:val="00A4441F"/>
    <w:rsid w:val="00A4722E"/>
    <w:rsid w:val="00A51675"/>
    <w:rsid w:val="00A5757B"/>
    <w:rsid w:val="00A6204E"/>
    <w:rsid w:val="00A64073"/>
    <w:rsid w:val="00A715DE"/>
    <w:rsid w:val="00A870B4"/>
    <w:rsid w:val="00AA2399"/>
    <w:rsid w:val="00AB600A"/>
    <w:rsid w:val="00AC5609"/>
    <w:rsid w:val="00AD1C8A"/>
    <w:rsid w:val="00AD4F51"/>
    <w:rsid w:val="00AD5728"/>
    <w:rsid w:val="00AE2FFA"/>
    <w:rsid w:val="00AE66AC"/>
    <w:rsid w:val="00AF636A"/>
    <w:rsid w:val="00AF7A42"/>
    <w:rsid w:val="00B06B11"/>
    <w:rsid w:val="00B12084"/>
    <w:rsid w:val="00B20A91"/>
    <w:rsid w:val="00B23EF5"/>
    <w:rsid w:val="00B37C2B"/>
    <w:rsid w:val="00B44DD5"/>
    <w:rsid w:val="00B477DA"/>
    <w:rsid w:val="00B5657C"/>
    <w:rsid w:val="00B61200"/>
    <w:rsid w:val="00BA1B9D"/>
    <w:rsid w:val="00BB69B9"/>
    <w:rsid w:val="00BB7C96"/>
    <w:rsid w:val="00BC75CF"/>
    <w:rsid w:val="00BD499A"/>
    <w:rsid w:val="00BE7C81"/>
    <w:rsid w:val="00C401F0"/>
    <w:rsid w:val="00C41A1B"/>
    <w:rsid w:val="00C43B40"/>
    <w:rsid w:val="00C4542D"/>
    <w:rsid w:val="00C56BFF"/>
    <w:rsid w:val="00C56E33"/>
    <w:rsid w:val="00C742E2"/>
    <w:rsid w:val="00C82C9F"/>
    <w:rsid w:val="00C947AD"/>
    <w:rsid w:val="00C95A05"/>
    <w:rsid w:val="00CB2B4F"/>
    <w:rsid w:val="00CB2EC4"/>
    <w:rsid w:val="00CB7768"/>
    <w:rsid w:val="00CD3CBD"/>
    <w:rsid w:val="00CD7E79"/>
    <w:rsid w:val="00CF5BA3"/>
    <w:rsid w:val="00D06C50"/>
    <w:rsid w:val="00D1682C"/>
    <w:rsid w:val="00D20509"/>
    <w:rsid w:val="00D26D7F"/>
    <w:rsid w:val="00D3307D"/>
    <w:rsid w:val="00D470A5"/>
    <w:rsid w:val="00D5066A"/>
    <w:rsid w:val="00D52A3C"/>
    <w:rsid w:val="00D6619A"/>
    <w:rsid w:val="00D67335"/>
    <w:rsid w:val="00D67B5B"/>
    <w:rsid w:val="00D70F41"/>
    <w:rsid w:val="00D8498B"/>
    <w:rsid w:val="00D90B81"/>
    <w:rsid w:val="00D9572B"/>
    <w:rsid w:val="00DA31E6"/>
    <w:rsid w:val="00DA7382"/>
    <w:rsid w:val="00DB2128"/>
    <w:rsid w:val="00DB502A"/>
    <w:rsid w:val="00DC0156"/>
    <w:rsid w:val="00DE3E53"/>
    <w:rsid w:val="00DE6B72"/>
    <w:rsid w:val="00DF098A"/>
    <w:rsid w:val="00DF22E5"/>
    <w:rsid w:val="00DF5EBB"/>
    <w:rsid w:val="00E0026C"/>
    <w:rsid w:val="00E0223D"/>
    <w:rsid w:val="00E023A9"/>
    <w:rsid w:val="00E04C2D"/>
    <w:rsid w:val="00E23F7A"/>
    <w:rsid w:val="00E2421A"/>
    <w:rsid w:val="00E32097"/>
    <w:rsid w:val="00E377DA"/>
    <w:rsid w:val="00E60EA5"/>
    <w:rsid w:val="00E869D8"/>
    <w:rsid w:val="00EA12D0"/>
    <w:rsid w:val="00EC1B92"/>
    <w:rsid w:val="00EC5D48"/>
    <w:rsid w:val="00EC6C23"/>
    <w:rsid w:val="00ED2ADD"/>
    <w:rsid w:val="00ED2C2F"/>
    <w:rsid w:val="00EE3D3F"/>
    <w:rsid w:val="00EE54C7"/>
    <w:rsid w:val="00EF1169"/>
    <w:rsid w:val="00EF7673"/>
    <w:rsid w:val="00F00390"/>
    <w:rsid w:val="00F00F50"/>
    <w:rsid w:val="00F06EAE"/>
    <w:rsid w:val="00F2788E"/>
    <w:rsid w:val="00F320EA"/>
    <w:rsid w:val="00F67CDD"/>
    <w:rsid w:val="00F77F5E"/>
    <w:rsid w:val="00F8201C"/>
    <w:rsid w:val="00F835A3"/>
    <w:rsid w:val="00F83984"/>
    <w:rsid w:val="00F85CA1"/>
    <w:rsid w:val="00F93472"/>
    <w:rsid w:val="00FA6CFE"/>
    <w:rsid w:val="00FB2FD6"/>
    <w:rsid w:val="00FB5CDD"/>
    <w:rsid w:val="00FC2D6E"/>
    <w:rsid w:val="00FD6D2D"/>
    <w:rsid w:val="00FD7077"/>
    <w:rsid w:val="00FE63FD"/>
    <w:rsid w:val="0404C732"/>
    <w:rsid w:val="04D77FF2"/>
    <w:rsid w:val="0596A63B"/>
    <w:rsid w:val="068C81A9"/>
    <w:rsid w:val="06B6FCC6"/>
    <w:rsid w:val="06EA4930"/>
    <w:rsid w:val="07A443D0"/>
    <w:rsid w:val="09F43D92"/>
    <w:rsid w:val="0D2FCF43"/>
    <w:rsid w:val="0D9219C1"/>
    <w:rsid w:val="0E9738D0"/>
    <w:rsid w:val="125F76DC"/>
    <w:rsid w:val="12CCC949"/>
    <w:rsid w:val="1429F3B2"/>
    <w:rsid w:val="16440CD7"/>
    <w:rsid w:val="17D98CB0"/>
    <w:rsid w:val="1872CFB6"/>
    <w:rsid w:val="19D18B1B"/>
    <w:rsid w:val="1DDD9BA3"/>
    <w:rsid w:val="1F46142A"/>
    <w:rsid w:val="1FC93AC6"/>
    <w:rsid w:val="2518973E"/>
    <w:rsid w:val="25BA5DEC"/>
    <w:rsid w:val="2786FD3F"/>
    <w:rsid w:val="296D9602"/>
    <w:rsid w:val="2E5E4A07"/>
    <w:rsid w:val="2FA64E95"/>
    <w:rsid w:val="30AB064A"/>
    <w:rsid w:val="30CCD419"/>
    <w:rsid w:val="3238FAB8"/>
    <w:rsid w:val="3259239C"/>
    <w:rsid w:val="3321B756"/>
    <w:rsid w:val="34356B1C"/>
    <w:rsid w:val="362E7261"/>
    <w:rsid w:val="38254167"/>
    <w:rsid w:val="389CEFD2"/>
    <w:rsid w:val="3981519A"/>
    <w:rsid w:val="3C4AE174"/>
    <w:rsid w:val="3D7060F5"/>
    <w:rsid w:val="40CD53F9"/>
    <w:rsid w:val="40F0EDCF"/>
    <w:rsid w:val="40FCF148"/>
    <w:rsid w:val="410D21BB"/>
    <w:rsid w:val="42C2DCC8"/>
    <w:rsid w:val="45FDCBF6"/>
    <w:rsid w:val="47064E79"/>
    <w:rsid w:val="474A791A"/>
    <w:rsid w:val="4AA57E9B"/>
    <w:rsid w:val="4FF89509"/>
    <w:rsid w:val="51889A9A"/>
    <w:rsid w:val="531051D5"/>
    <w:rsid w:val="53FDB3C9"/>
    <w:rsid w:val="54EE3BB0"/>
    <w:rsid w:val="5B9491EE"/>
    <w:rsid w:val="5D012BAB"/>
    <w:rsid w:val="5F5C5AF1"/>
    <w:rsid w:val="5FC6389E"/>
    <w:rsid w:val="607991C3"/>
    <w:rsid w:val="63A5C068"/>
    <w:rsid w:val="64395148"/>
    <w:rsid w:val="64EE7229"/>
    <w:rsid w:val="65663E89"/>
    <w:rsid w:val="660949F5"/>
    <w:rsid w:val="66E02827"/>
    <w:rsid w:val="69090A99"/>
    <w:rsid w:val="69DA8BC5"/>
    <w:rsid w:val="6AC51BAA"/>
    <w:rsid w:val="6B259083"/>
    <w:rsid w:val="6D78D61E"/>
    <w:rsid w:val="6DD1ED68"/>
    <w:rsid w:val="6E28A850"/>
    <w:rsid w:val="72E1BEA6"/>
    <w:rsid w:val="7351556E"/>
    <w:rsid w:val="73EF7D18"/>
    <w:rsid w:val="753C5882"/>
    <w:rsid w:val="75698583"/>
    <w:rsid w:val="76113E96"/>
    <w:rsid w:val="77E4867D"/>
    <w:rsid w:val="788705A8"/>
    <w:rsid w:val="7A8FF0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pt-BR" w:eastAsia="pt-BR" w:bidi="pt-B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styleId="BodyTextChar" w:customStyle="1">
    <w:name w:val="Body Text Char"/>
    <w:basedOn w:val="DefaultParagraphFont"/>
    <w:link w:val="BodyText"/>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rPr>
  </w:style>
  <w:style w:type="paragraph" w:styleId="Recitals" w:customStyle="1">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eastAsia="MS Mincho" w:cs="Arial"/>
      <w:color w:val="000000" w:themeColor="text1"/>
      <w:sz w:val="24"/>
      <w:szCs w:val="24"/>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1" w:customStyle="1">
    <w:name w:val="Unresolved Mention1"/>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semiHidden/>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semiHidden/>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E32097"/>
    <w:pPr>
      <w:spacing w:after="0" w:line="240" w:lineRule="auto"/>
    </w:pPr>
  </w:style>
  <w:style w:type="character" w:styleId="UnresolvedMention">
    <w:name w:val="Unresolved Mention"/>
    <w:basedOn w:val="DefaultParagraphFont"/>
    <w:uiPriority w:val="99"/>
    <w:semiHidden/>
    <w:unhideWhenUsed/>
    <w:rsid w:val="00A07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28"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30" /><Relationship Type="http://schemas.openxmlformats.org/officeDocument/2006/relationships/hyperlink" Target="https://www.msdprivacy.com/privacyterms/" TargetMode="External" Id="Re6b71f0fb58a4702" /><Relationship Type="http://schemas.openxmlformats.org/officeDocument/2006/relationships/hyperlink" Target="mailto:privacy_updates@msd.com" TargetMode="External" Id="R48af24ae5549417e" /><Relationship Type="http://schemas.openxmlformats.org/officeDocument/2006/relationships/hyperlink" Target="mailto:msd_privacy_office@msd.com" TargetMode="External" Id="R896f46f05ed545a0" /><Relationship Type="http://schemas.openxmlformats.org/officeDocument/2006/relationships/hyperlink" Target="http://www.cnil.fr/" TargetMode="External" Id="R7bc02eddebe94e3a" /><Relationship Type="http://schemas.openxmlformats.org/officeDocument/2006/relationships/hyperlink" Target="mailto:globalopscnt@merck.com" TargetMode="External" Id="Rd1813629e685432c" /><Relationship Type="http://schemas.openxmlformats.org/officeDocument/2006/relationships/hyperlink" Target="http://www.cisecurity.org/" TargetMode="External" Id="Ra8868114e75e470b" /><Relationship Type="http://schemas.openxmlformats.org/officeDocument/2006/relationships/hyperlink" Target="http://www.pcisecuritystandards.org/" TargetMode="External" Id="R24fc81fab2dd4948" /><Relationship Type="http://schemas.openxmlformats.org/officeDocument/2006/relationships/hyperlink" Target="http://csrc.nist.gov/" TargetMode="External" Id="Rbc9aa76c2d694b6a" /><Relationship Type="http://schemas.openxmlformats.org/officeDocument/2006/relationships/hyperlink" Target="http://csrc.nist.gov/" TargetMode="External" Id="R603b23b7be904b3a" /><Relationship Type="http://schemas.openxmlformats.org/officeDocument/2006/relationships/hyperlink" Target="http://www.iso27001security.com/" TargetMode="External" Id="R079ec670bd974ed8" /><Relationship Type="http://schemas.openxmlformats.org/officeDocument/2006/relationships/hyperlink" Target="http://www.oasis-open.org/" TargetMode="External" Id="R6a7c0d4bfa7f4762" /><Relationship Type="http://schemas.openxmlformats.org/officeDocument/2006/relationships/hyperlink" Target="http://www.owasp.org/" TargetMode="External" Id="R6da321af62604070" /><Relationship Type="http://schemas.openxmlformats.org/officeDocument/2006/relationships/hyperlink" Target="http://cwe.mitre.org/" TargetMode="External" Id="R29e3f9af75864288" /><Relationship Type="http://schemas.openxmlformats.org/officeDocument/2006/relationships/hyperlink" Target="http://cwe.mitre.org/top25/" TargetMode="External" Id="Rf6e240e81ca54ff2" /><Relationship Type="http://schemas.openxmlformats.org/officeDocument/2006/relationships/hyperlink" Target="http://www.sans.org/" TargetMode="External" Id="R4915acb2901d4069" /><Relationship Type="http://schemas.openxmlformats.org/officeDocument/2006/relationships/hyperlink" Target="http://www.sans.org/top25-programming-errors/" TargetMode="External" Id="R371ecd25464048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253D90E-EE12-488A-87B1-A58203747026}"/>
</file>

<file path=customXml/itemProps3.xml><?xml version="1.0" encoding="utf-8"?>
<ds:datastoreItem xmlns:ds="http://schemas.openxmlformats.org/officeDocument/2006/customXml" ds:itemID="{5FD3BB9B-F18F-49D4-BF7F-83FB2CA01817}">
  <ds:schemaRefs>
    <ds:schemaRef ds:uri="http://schemas.openxmlformats.org/officeDocument/2006/bibliography"/>
  </ds:schemaRefs>
</ds:datastoreItem>
</file>

<file path=customXml/itemProps4.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s>
</ds:datastoreItem>
</file>

<file path=customXml/itemProps5.xml><?xml version="1.0" encoding="utf-8"?>
<ds:datastoreItem xmlns:ds="http://schemas.openxmlformats.org/officeDocument/2006/customXml" ds:itemID="{50B044FA-EBA4-4A68-B43E-0F66DE5905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11</cp:revision>
  <cp:lastPrinted>2023-09-12T07:21:00Z</cp:lastPrinted>
  <dcterms:created xsi:type="dcterms:W3CDTF">2023-10-30T23:09:00Z</dcterms:created>
  <dcterms:modified xsi:type="dcterms:W3CDTF">2024-11-08T15:34:09Z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_AdHocReviewCycleID">
    <vt:i4>-1808982356</vt:i4>
  </property>
  <property fmtid="{D5CDD505-2E9C-101B-9397-08002B2CF9AE}" pid="10" name="_NewReviewCycle">
    <vt:lpwstr/>
  </property>
  <property fmtid="{D5CDD505-2E9C-101B-9397-08002B2CF9AE}" pid="11" name="_EmailSubject">
    <vt:lpwstr>[Confidential] Privacy Contract Language (New online approach) - Legal Review for Portuguese translation</vt:lpwstr>
  </property>
  <property fmtid="{D5CDD505-2E9C-101B-9397-08002B2CF9AE}" pid="12" name="_AuthorEmail">
    <vt:lpwstr>danny.steven.rueda@merck.com</vt:lpwstr>
  </property>
  <property fmtid="{D5CDD505-2E9C-101B-9397-08002B2CF9AE}" pid="13" name="_AuthorEmailDisplayName">
    <vt:lpwstr>Rueda, Danny</vt:lpwstr>
  </property>
  <property fmtid="{D5CDD505-2E9C-101B-9397-08002B2CF9AE}" pid="14" name="_PreviousAdHocReviewCycleID">
    <vt:i4>344675453</vt:i4>
  </property>
  <property fmtid="{D5CDD505-2E9C-101B-9397-08002B2CF9AE}" pid="15" name="MSIP_Label_927fd646-07cb-4c4e-a107-4e4d6b30ba1b_Enabled">
    <vt:lpwstr>true</vt:lpwstr>
  </property>
  <property fmtid="{D5CDD505-2E9C-101B-9397-08002B2CF9AE}" pid="16" name="MSIP_Label_927fd646-07cb-4c4e-a107-4e4d6b30ba1b_SetDate">
    <vt:lpwstr>2023-10-27T19:45:25Z</vt:lpwstr>
  </property>
  <property fmtid="{D5CDD505-2E9C-101B-9397-08002B2CF9AE}" pid="17" name="MSIP_Label_927fd646-07cb-4c4e-a107-4e4d6b30ba1b_Method">
    <vt:lpwstr>Privileged</vt:lpwstr>
  </property>
  <property fmtid="{D5CDD505-2E9C-101B-9397-08002B2CF9AE}" pid="18" name="MSIP_Label_927fd646-07cb-4c4e-a107-4e4d6b30ba1b_Name">
    <vt:lpwstr>927fd646-07cb-4c4e-a107-4e4d6b30ba1b</vt:lpwstr>
  </property>
  <property fmtid="{D5CDD505-2E9C-101B-9397-08002B2CF9AE}" pid="19" name="MSIP_Label_927fd646-07cb-4c4e-a107-4e4d6b30ba1b_SiteId">
    <vt:lpwstr>a00de4ec-48a8-43a6-be74-e31274e2060d</vt:lpwstr>
  </property>
  <property fmtid="{D5CDD505-2E9C-101B-9397-08002B2CF9AE}" pid="20" name="MSIP_Label_927fd646-07cb-4c4e-a107-4e4d6b30ba1b_ActionId">
    <vt:lpwstr>b8fcf11a-76d0-469a-844b-a6ac47e03e4d</vt:lpwstr>
  </property>
  <property fmtid="{D5CDD505-2E9C-101B-9397-08002B2CF9AE}" pid="21" name="MSIP_Label_927fd646-07cb-4c4e-a107-4e4d6b30ba1b_ContentBits">
    <vt:lpwstr>1</vt:lpwstr>
  </property>
  <property fmtid="{D5CDD505-2E9C-101B-9397-08002B2CF9AE}" pid="22" name="MerckAIPLabel">
    <vt:lpwstr>Proprietary</vt:lpwstr>
  </property>
  <property fmtid="{D5CDD505-2E9C-101B-9397-08002B2CF9AE}" pid="23" name="MerckAIPDataExchange">
    <vt:lpwstr>!MRKMIP@Proprietary</vt:lpwstr>
  </property>
  <property fmtid="{D5CDD505-2E9C-101B-9397-08002B2CF9AE}" pid="24" name="_ReviewingToolsShownOnce">
    <vt:lpwstr/>
  </property>
</Properties>
</file>