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86DAF" w:rsidP="00186DAF" w:rsidRDefault="00186DAF" w14:paraId="2F46443C" w14:textId="63264AAE">
      <w:pPr>
        <w:pStyle w:val="BodyText"/>
        <w:spacing w:before="192" w:beforeLines="80" w:after="192" w:afterLines="80"/>
        <w:ind w:left="360" w:hanging="360"/>
        <w:jc w:val="center"/>
        <w:rPr>
          <w:rFonts w:ascii="Times New Roman" w:hAnsi="Times New Roman" w:cs="Times New Roman"/>
          <w:b/>
          <w:bCs/>
        </w:rPr>
      </w:pPr>
      <w:r w:rsidRPr="00F320EA">
        <w:rPr>
          <w:rFonts w:ascii="Times New Roman" w:hAnsi="Times New Roman" w:cs="Times New Roman"/>
          <w:b/>
          <w:bCs/>
        </w:rPr>
        <w:t xml:space="preserve">DATA PROCESSING </w:t>
      </w:r>
      <w:r w:rsidR="00CD7E79">
        <w:rPr>
          <w:rFonts w:ascii="Times New Roman" w:hAnsi="Times New Roman" w:cs="Times New Roman"/>
          <w:b/>
          <w:bCs/>
        </w:rPr>
        <w:t>ADDENDUM</w:t>
      </w:r>
    </w:p>
    <w:p w:rsidRPr="00F320EA" w:rsidR="004E3CA8" w:rsidP="004E3CA8" w:rsidRDefault="004E3CA8" w14:paraId="59E4B534" w14:textId="77777777">
      <w:pPr>
        <w:pStyle w:val="BodyText"/>
        <w:spacing w:before="192" w:beforeLines="80" w:after="192" w:afterLines="80"/>
        <w:ind w:left="360" w:hanging="360"/>
        <w:jc w:val="center"/>
        <w:rPr>
          <w:rFonts w:ascii="Times New Roman" w:hAnsi="Times New Roman" w:cs="Times New Roman"/>
          <w:b/>
          <w:bCs/>
        </w:rPr>
      </w:pPr>
      <w:r>
        <w:rPr>
          <w:rFonts w:ascii="Times New Roman" w:hAnsi="Times New Roman" w:cs="Times New Roman"/>
          <w:b/>
          <w:bCs/>
        </w:rPr>
        <w:t>REVISION DATE: March 12, 2024</w:t>
      </w:r>
    </w:p>
    <w:p w:rsidRPr="00F320EA" w:rsidR="00186DAF" w:rsidP="00186DAF" w:rsidRDefault="00CD7E79" w14:paraId="6A917B8E" w14:textId="623A466A">
      <w:pPr>
        <w:pStyle w:val="BodyText"/>
        <w:spacing w:before="192" w:beforeLines="80" w:after="192" w:afterLines="80"/>
        <w:rPr>
          <w:rFonts w:ascii="Times New Roman" w:hAnsi="Times New Roman" w:cs="Times New Roman"/>
        </w:rPr>
      </w:pPr>
      <w:r>
        <w:rPr>
          <w:rFonts w:ascii="Times New Roman" w:hAnsi="Times New Roman" w:cs="Times New Roman"/>
        </w:rPr>
        <w:t>For the purposes of this Data Processing Addendum (“DPA”),</w:t>
      </w:r>
      <w:r w:rsidRPr="00F320EA" w:rsidR="00BB7C96">
        <w:rPr>
          <w:rFonts w:ascii="Times New Roman" w:hAnsi="Times New Roman" w:cs="Times New Roman"/>
        </w:rPr>
        <w:t xml:space="preserve"> </w:t>
      </w:r>
      <w:sdt>
        <w:sdtPr>
          <w:rPr>
            <w:rFonts w:ascii="Times New Roman" w:hAnsi="Times New Roman" w:cs="Times New Roman"/>
          </w:rPr>
          <w:alias w:val="Merck Entity Full Name"/>
          <w:tag w:val="Merck Entity Full Name"/>
          <w:id w:val="1276067747"/>
          <w:placeholder>
            <w:docPart w:val="DefaultPlaceholder_-1854013440"/>
          </w:placeholder>
          <w15:appearance w15:val="hidden"/>
          <w:text/>
        </w:sdtPr>
        <w:sdtEndPr/>
        <w:sdtContent>
          <w:r w:rsidR="007D5C29">
            <w:rPr>
              <w:rFonts w:ascii="Times New Roman" w:hAnsi="Times New Roman" w:cs="Times New Roman"/>
            </w:rPr>
            <w:t>the Merck Sharp &amp; Dohme LLC (Rahway, NJ, USA) entity or affiliate executing the contract or other form of agreement referencing this DPA (the “Agreement”)</w:t>
          </w:r>
        </w:sdtContent>
      </w:sdt>
      <w:r>
        <w:rPr>
          <w:rFonts w:ascii="Times New Roman" w:hAnsi="Times New Roman" w:cs="Times New Roman"/>
        </w:rPr>
        <w:t xml:space="preserve"> shall be referred to as</w:t>
      </w:r>
      <w:r w:rsidRPr="00F320EA" w:rsidR="00186DAF">
        <w:rPr>
          <w:rFonts w:ascii="Times New Roman" w:hAnsi="Times New Roman" w:cs="Times New Roman"/>
        </w:rPr>
        <w:t xml:space="preserve"> “Company” and</w:t>
      </w:r>
      <w:sdt>
        <w:sdtPr>
          <w:rPr>
            <w:rFonts w:ascii="Times New Roman" w:hAnsi="Times New Roman" w:cs="Times New Roman"/>
          </w:rPr>
          <w:alias w:val="Vendor Entity Full Name"/>
          <w:tag w:val="Vendor Entity Full Name"/>
          <w:id w:val="832956116"/>
          <w:placeholder>
            <w:docPart w:val="DefaultPlaceholder_-1854013440"/>
          </w:placeholder>
          <w15:appearance w15:val="hidden"/>
          <w:text/>
        </w:sdtPr>
        <w:sdtEndPr/>
        <w:sdtContent>
          <w:r w:rsidR="00EA5149">
            <w:rPr>
              <w:rFonts w:ascii="Times New Roman" w:hAnsi="Times New Roman" w:cs="Times New Roman"/>
            </w:rPr>
            <w:t xml:space="preserve"> all other parties to such Agreement </w:t>
          </w:r>
        </w:sdtContent>
      </w:sdt>
      <w:r>
        <w:rPr>
          <w:rFonts w:ascii="Times New Roman" w:hAnsi="Times New Roman" w:cs="Times New Roman"/>
        </w:rPr>
        <w:t xml:space="preserve">shall be </w:t>
      </w:r>
      <w:r w:rsidR="001A0C51">
        <w:rPr>
          <w:rFonts w:ascii="Times New Roman" w:hAnsi="Times New Roman" w:cs="Times New Roman"/>
        </w:rPr>
        <w:t xml:space="preserve">collectively </w:t>
      </w:r>
      <w:r>
        <w:rPr>
          <w:rFonts w:ascii="Times New Roman" w:hAnsi="Times New Roman" w:cs="Times New Roman"/>
        </w:rPr>
        <w:t xml:space="preserve">referred to as </w:t>
      </w:r>
      <w:r w:rsidRPr="00F320EA" w:rsidR="00186DAF">
        <w:rPr>
          <w:rFonts w:ascii="Times New Roman" w:hAnsi="Times New Roman" w:cs="Times New Roman"/>
        </w:rPr>
        <w:t>“Supplier”. Company and Supplier are each a “Party” and together the “Parties.”</w:t>
      </w:r>
    </w:p>
    <w:p w:rsidRPr="00F320EA" w:rsidR="00186DAF" w:rsidP="00186DAF" w:rsidRDefault="00186DAF" w14:paraId="6A3DF8E2" w14:textId="77777777">
      <w:pPr>
        <w:pStyle w:val="BodyText"/>
        <w:spacing w:before="192" w:beforeLines="80" w:after="192" w:afterLines="80"/>
        <w:ind w:left="360" w:hanging="360"/>
        <w:rPr>
          <w:rFonts w:ascii="Times New Roman" w:hAnsi="Times New Roman" w:cs="Times New Roman"/>
          <w:u w:val="single"/>
        </w:rPr>
      </w:pPr>
      <w:r w:rsidRPr="00F320EA">
        <w:rPr>
          <w:rFonts w:ascii="Times New Roman" w:hAnsi="Times New Roman" w:cs="Times New Roman"/>
          <w:u w:val="single"/>
        </w:rPr>
        <w:t>Background</w:t>
      </w:r>
    </w:p>
    <w:p w:rsidRPr="00F320EA" w:rsidR="00186DAF" w:rsidP="00186DAF" w:rsidRDefault="00186DAF" w14:paraId="2218086B" w14:textId="24F432C8">
      <w:pPr>
        <w:pStyle w:val="BodyText"/>
        <w:numPr>
          <w:ilvl w:val="0"/>
          <w:numId w:val="18"/>
        </w:numPr>
        <w:spacing w:before="192" w:beforeLines="80" w:after="192" w:afterLines="80" w:line="240" w:lineRule="auto"/>
        <w:rPr>
          <w:rFonts w:ascii="Times New Roman" w:hAnsi="Times New Roman" w:cs="Times New Roman"/>
        </w:rPr>
      </w:pPr>
      <w:r w:rsidRPr="00F320EA">
        <w:rPr>
          <w:rFonts w:ascii="Times New Roman" w:hAnsi="Times New Roman" w:cs="Times New Roman"/>
        </w:rPr>
        <w:t xml:space="preserve">The Parties entered into </w:t>
      </w:r>
      <w:r w:rsidRPr="00F320EA" w:rsidR="00BB7C96">
        <w:rPr>
          <w:rFonts w:ascii="Times New Roman" w:hAnsi="Times New Roman" w:cs="Times New Roman"/>
        </w:rPr>
        <w:t>the</w:t>
      </w:r>
      <w:r w:rsidR="00E2471A">
        <w:rPr>
          <w:rFonts w:ascii="Times New Roman" w:hAnsi="Times New Roman" w:cs="Times New Roman"/>
        </w:rPr>
        <w:t xml:space="preserve"> Agreement</w:t>
      </w:r>
      <w:r w:rsidRPr="00F320EA">
        <w:rPr>
          <w:rFonts w:ascii="Times New Roman" w:hAnsi="Times New Roman" w:cs="Times New Roman"/>
        </w:rPr>
        <w:t xml:space="preserve">, and along with the Agreement may enter into one or more purchase or task orders, project agreements, project plan </w:t>
      </w:r>
      <w:r w:rsidRPr="00F320EA" w:rsidR="00D01790">
        <w:rPr>
          <w:rFonts w:ascii="Times New Roman" w:hAnsi="Times New Roman" w:cs="Times New Roman"/>
        </w:rPr>
        <w:t>addend</w:t>
      </w:r>
      <w:r w:rsidR="00D01790">
        <w:rPr>
          <w:rFonts w:ascii="Times New Roman" w:hAnsi="Times New Roman" w:cs="Times New Roman"/>
        </w:rPr>
        <w:t>a</w:t>
      </w:r>
      <w:r w:rsidRPr="00F320EA">
        <w:rPr>
          <w:rFonts w:ascii="Times New Roman" w:hAnsi="Times New Roman" w:cs="Times New Roman"/>
        </w:rPr>
        <w:t>, statements of work, work orders or other service terms (each a “Statement of Work”</w:t>
      </w:r>
      <w:r w:rsidR="00747433">
        <w:rPr>
          <w:rFonts w:ascii="Times New Roman" w:hAnsi="Times New Roman" w:cs="Times New Roman"/>
        </w:rPr>
        <w:t>)</w:t>
      </w:r>
      <w:r w:rsidRPr="00F320EA">
        <w:rPr>
          <w:rFonts w:ascii="Times New Roman" w:hAnsi="Times New Roman" w:cs="Times New Roman"/>
        </w:rPr>
        <w:t xml:space="preserve">, governing </w:t>
      </w:r>
      <w:sdt>
        <w:sdtPr>
          <w:rPr>
            <w:rFonts w:ascii="Times New Roman" w:hAnsi="Times New Roman" w:cs="Times New Roman"/>
          </w:rPr>
          <w:alias w:val="Brief Description of Services"/>
          <w:tag w:val="Brief Description of Services"/>
          <w:id w:val="1900318892"/>
          <w:placeholder>
            <w:docPart w:val="DefaultPlaceholder_-1854013440"/>
          </w:placeholder>
          <w15:appearance w15:val="hidden"/>
          <w:text/>
        </w:sdtPr>
        <w:sdtEndPr/>
        <w:sdtContent>
          <w:r w:rsidR="00E2471A">
            <w:rPr>
              <w:rFonts w:ascii="Times New Roman" w:hAnsi="Times New Roman" w:cs="Times New Roman"/>
            </w:rPr>
            <w:t>the services contemplated therein</w:t>
          </w:r>
        </w:sdtContent>
      </w:sdt>
      <w:r w:rsidRPr="00F320EA" w:rsidR="00BB7C96">
        <w:rPr>
          <w:rFonts w:ascii="Times New Roman" w:hAnsi="Times New Roman" w:cs="Times New Roman"/>
        </w:rPr>
        <w:t xml:space="preserve"> </w:t>
      </w:r>
      <w:r w:rsidRPr="00F320EA">
        <w:rPr>
          <w:rFonts w:ascii="Times New Roman" w:hAnsi="Times New Roman" w:cs="Times New Roman"/>
        </w:rPr>
        <w:t xml:space="preserve">(the “Services”). </w:t>
      </w:r>
    </w:p>
    <w:p w:rsidRPr="00F320EA" w:rsidR="00186DAF" w:rsidP="00186DAF" w:rsidRDefault="00186DAF" w14:paraId="0F07A33A" w14:textId="6346CF95">
      <w:pPr>
        <w:pStyle w:val="BodyText"/>
        <w:numPr>
          <w:ilvl w:val="0"/>
          <w:numId w:val="18"/>
        </w:numPr>
        <w:spacing w:before="192" w:beforeLines="80" w:after="192" w:afterLines="80" w:line="240" w:lineRule="auto"/>
        <w:rPr>
          <w:rFonts w:ascii="Times New Roman" w:hAnsi="Times New Roman" w:cs="Times New Roman"/>
        </w:rPr>
      </w:pPr>
      <w:r w:rsidRPr="00F320EA">
        <w:rPr>
          <w:rFonts w:ascii="Times New Roman" w:hAnsi="Times New Roman" w:cs="Times New Roman"/>
        </w:rPr>
        <w:t xml:space="preserve">The Parties wish to supplement the terms of the </w:t>
      </w:r>
      <w:r w:rsidR="00747433">
        <w:rPr>
          <w:rFonts w:ascii="Times New Roman" w:hAnsi="Times New Roman" w:cs="Times New Roman"/>
        </w:rPr>
        <w:t>Agreement</w:t>
      </w:r>
      <w:r w:rsidRPr="00F320EA">
        <w:rPr>
          <w:rFonts w:ascii="Times New Roman" w:hAnsi="Times New Roman" w:cs="Times New Roman"/>
        </w:rPr>
        <w:t xml:space="preserve"> to ensure all Processing of Personal Information in connection with the </w:t>
      </w:r>
      <w:r w:rsidR="00747433">
        <w:rPr>
          <w:rFonts w:ascii="Times New Roman" w:hAnsi="Times New Roman" w:cs="Times New Roman"/>
        </w:rPr>
        <w:t>Agreement</w:t>
      </w:r>
      <w:r w:rsidRPr="00F320EA">
        <w:rPr>
          <w:rFonts w:ascii="Times New Roman" w:hAnsi="Times New Roman" w:cs="Times New Roman"/>
        </w:rPr>
        <w:t xml:space="preserve"> is performed in compliance with Data Protection Law.</w:t>
      </w:r>
      <w:r w:rsidR="00F06EAE">
        <w:rPr>
          <w:rFonts w:ascii="Times New Roman" w:hAnsi="Times New Roman" w:cs="Times New Roman"/>
        </w:rPr>
        <w:t xml:space="preserve"> </w:t>
      </w:r>
    </w:p>
    <w:p w:rsidRPr="00F320EA" w:rsidR="00186DAF" w:rsidP="00186DAF" w:rsidRDefault="00186DAF" w14:paraId="099B464D" w14:textId="77777777">
      <w:pPr>
        <w:pStyle w:val="BodyText"/>
        <w:spacing w:before="192" w:beforeLines="80" w:after="192" w:afterLines="80"/>
        <w:ind w:left="360" w:hanging="360"/>
        <w:rPr>
          <w:rFonts w:ascii="Times New Roman" w:hAnsi="Times New Roman" w:cs="Times New Roman"/>
        </w:rPr>
      </w:pPr>
      <w:r w:rsidRPr="00F320EA">
        <w:rPr>
          <w:rFonts w:ascii="Times New Roman" w:hAnsi="Times New Roman" w:cs="Times New Roman"/>
          <w:u w:val="single"/>
        </w:rPr>
        <w:t>The Parties agree</w:t>
      </w:r>
      <w:r w:rsidRPr="00F320EA">
        <w:rPr>
          <w:rFonts w:ascii="Times New Roman" w:hAnsi="Times New Roman" w:cs="Times New Roman"/>
        </w:rPr>
        <w:t>:</w:t>
      </w:r>
    </w:p>
    <w:p w:rsidRPr="00F8201C" w:rsidR="00186DAF" w:rsidP="00E952A7" w:rsidRDefault="00186DAF" w14:paraId="73A08BCD" w14:textId="7FEB2EEE">
      <w:pPr>
        <w:pStyle w:val="BodyText"/>
        <w:numPr>
          <w:ilvl w:val="0"/>
          <w:numId w:val="32"/>
        </w:numPr>
        <w:spacing w:before="192" w:beforeLines="80" w:after="192" w:afterLines="80" w:line="240" w:lineRule="auto"/>
        <w:rPr>
          <w:rFonts w:ascii="Times New Roman" w:hAnsi="Times New Roman" w:cs="Times New Roman" w:eastAsiaTheme="minorEastAsia"/>
        </w:rPr>
      </w:pPr>
      <w:r w:rsidRPr="0063215C">
        <w:rPr>
          <w:rFonts w:ascii="Times New Roman" w:hAnsi="Times New Roman" w:cs="Times New Roman"/>
          <w:i/>
          <w:iCs/>
        </w:rPr>
        <w:t>Data Processing Activities</w:t>
      </w:r>
      <w:r w:rsidRPr="00F320EA">
        <w:rPr>
          <w:rFonts w:ascii="Times New Roman" w:hAnsi="Times New Roman" w:cs="Times New Roman"/>
        </w:rPr>
        <w:t xml:space="preserve">. In relation to Personal Information Processed in connection with the </w:t>
      </w:r>
      <w:r w:rsidR="00747433">
        <w:rPr>
          <w:rFonts w:ascii="Times New Roman" w:hAnsi="Times New Roman" w:cs="Times New Roman"/>
        </w:rPr>
        <w:t>Agreement</w:t>
      </w:r>
      <w:r w:rsidRPr="00F320EA">
        <w:rPr>
          <w:rFonts w:ascii="Times New Roman" w:hAnsi="Times New Roman" w:cs="Times New Roman"/>
        </w:rPr>
        <w:t>, the subject-matter, nature, purpose and duration of the Processing, the categories of Data Subjects concerned</w:t>
      </w:r>
      <w:r w:rsidR="00747433">
        <w:rPr>
          <w:rFonts w:ascii="Times New Roman" w:hAnsi="Times New Roman" w:cs="Times New Roman"/>
        </w:rPr>
        <w:t>,</w:t>
      </w:r>
      <w:r w:rsidRPr="00F320EA">
        <w:rPr>
          <w:rFonts w:ascii="Times New Roman" w:hAnsi="Times New Roman" w:cs="Times New Roman"/>
        </w:rPr>
        <w:t xml:space="preserve"> and the categories of Personal Information are specified in </w:t>
      </w:r>
      <w:r w:rsidR="00E2471A">
        <w:rPr>
          <w:rFonts w:ascii="Times New Roman" w:hAnsi="Times New Roman" w:eastAsia="Times New Roman" w:cs="Times New Roman"/>
        </w:rPr>
        <w:t>the e</w:t>
      </w:r>
      <w:r w:rsidRPr="00E2471A" w:rsidR="00E2471A">
        <w:rPr>
          <w:rFonts w:ascii="Times New Roman" w:hAnsi="Times New Roman" w:eastAsia="Times New Roman" w:cs="Times New Roman"/>
        </w:rPr>
        <w:t>xhibit to the Agreement titled “Data Processing Details”.</w:t>
      </w:r>
    </w:p>
    <w:p w:rsidRPr="00F320EA" w:rsidR="005C07CE" w:rsidP="00E952A7" w:rsidRDefault="00747433" w14:paraId="5A16425E" w14:textId="383D68EE">
      <w:pPr>
        <w:pStyle w:val="BodyText"/>
        <w:numPr>
          <w:ilvl w:val="0"/>
          <w:numId w:val="32"/>
        </w:numPr>
        <w:spacing w:before="192" w:beforeLines="80" w:after="192" w:afterLines="80" w:line="240" w:lineRule="auto"/>
        <w:rPr>
          <w:rFonts w:ascii="Times New Roman" w:hAnsi="Times New Roman" w:cs="Times New Roman" w:eastAsiaTheme="minorEastAsia"/>
        </w:rPr>
      </w:pPr>
      <w:r w:rsidRPr="0063215C">
        <w:rPr>
          <w:rFonts w:ascii="Times New Roman" w:hAnsi="Times New Roman" w:cs="Times New Roman" w:eastAsiaTheme="minorEastAsia"/>
          <w:i/>
          <w:iCs/>
        </w:rPr>
        <w:t>Applicability</w:t>
      </w:r>
      <w:r>
        <w:rPr>
          <w:rFonts w:ascii="Times New Roman" w:hAnsi="Times New Roman" w:cs="Times New Roman" w:eastAsiaTheme="minorEastAsia"/>
        </w:rPr>
        <w:t>. The terms of this DPA apply to every Statement of Work under the Agreement unless otherwise specified in that Statement of Work</w:t>
      </w:r>
      <w:r w:rsidR="00FD6D2D">
        <w:rPr>
          <w:rFonts w:ascii="Times New Roman" w:hAnsi="Times New Roman" w:cs="Times New Roman" w:eastAsiaTheme="minorEastAsia"/>
        </w:rPr>
        <w:t>.</w:t>
      </w:r>
    </w:p>
    <w:p w:rsidRPr="00623B8B" w:rsidR="002D14D6" w:rsidP="00E952A7" w:rsidRDefault="00186DAF" w14:paraId="0D516B93" w14:textId="2EEAE734">
      <w:pPr>
        <w:pStyle w:val="BodyText"/>
        <w:numPr>
          <w:ilvl w:val="0"/>
          <w:numId w:val="32"/>
        </w:numPr>
        <w:spacing w:before="192" w:beforeLines="80" w:after="192" w:afterLines="80" w:line="240" w:lineRule="auto"/>
        <w:rPr>
          <w:rFonts w:ascii="Times New Roman" w:hAnsi="Times New Roman" w:cs="Times New Roman"/>
        </w:rPr>
      </w:pPr>
      <w:r w:rsidRPr="0063215C">
        <w:rPr>
          <w:rFonts w:ascii="Times New Roman" w:hAnsi="Times New Roman" w:cs="Times New Roman"/>
          <w:i/>
          <w:iCs/>
        </w:rPr>
        <w:t>Supplier Obligations</w:t>
      </w:r>
      <w:r w:rsidRPr="00FA6CFE">
        <w:rPr>
          <w:rFonts w:ascii="Times New Roman" w:hAnsi="Times New Roman" w:cs="Times New Roman"/>
        </w:rPr>
        <w:t xml:space="preserve">. When Processing Personal Information on behalf of Company in connection with the </w:t>
      </w:r>
      <w:r w:rsidRPr="00623B8B" w:rsidR="00747433">
        <w:rPr>
          <w:rFonts w:ascii="Times New Roman" w:hAnsi="Times New Roman" w:cs="Times New Roman"/>
        </w:rPr>
        <w:t>Agreement</w:t>
      </w:r>
      <w:r w:rsidRPr="00623B8B">
        <w:rPr>
          <w:rFonts w:ascii="Times New Roman" w:hAnsi="Times New Roman" w:cs="Times New Roman"/>
        </w:rPr>
        <w:t xml:space="preserve">, Supplier shall: </w:t>
      </w:r>
    </w:p>
    <w:p w:rsidRPr="00973579" w:rsidR="00973579" w:rsidP="00973579" w:rsidRDefault="00973579" w14:paraId="73232C25" w14:textId="7E70C2B1">
      <w:pPr>
        <w:pStyle w:val="BodyText"/>
        <w:numPr>
          <w:ilvl w:val="1"/>
          <w:numId w:val="29"/>
        </w:numPr>
        <w:spacing w:before="192" w:beforeLines="80" w:after="192" w:afterLines="80" w:line="240" w:lineRule="auto"/>
        <w:rPr>
          <w:rFonts w:ascii="Times New Roman" w:hAnsi="Times New Roman" w:cs="Times New Roman"/>
        </w:rPr>
      </w:pPr>
      <w:r w:rsidRPr="325AEDAF" w:rsidR="00973579">
        <w:rPr>
          <w:rFonts w:ascii="Times New Roman" w:hAnsi="Times New Roman" w:cs="Times New Roman"/>
        </w:rPr>
        <w:t>comply with</w:t>
      </w:r>
      <w:r w:rsidRPr="325AEDAF" w:rsidR="007D5C29">
        <w:rPr>
          <w:rFonts w:ascii="Times New Roman" w:hAnsi="Times New Roman" w:cs="Times New Roman"/>
        </w:rPr>
        <w:t xml:space="preserve"> all </w:t>
      </w:r>
      <w:r w:rsidRPr="325AEDAF" w:rsidR="007D5C29">
        <w:rPr>
          <w:rFonts w:ascii="Times New Roman" w:hAnsi="Times New Roman" w:cs="Times New Roman"/>
        </w:rPr>
        <w:t>applicable</w:t>
      </w:r>
      <w:r w:rsidRPr="325AEDAF" w:rsidR="00973579">
        <w:rPr>
          <w:rFonts w:ascii="Times New Roman" w:hAnsi="Times New Roman" w:cs="Times New Roman"/>
        </w:rPr>
        <w:t xml:space="preserve"> Data Protection Law</w:t>
      </w:r>
      <w:r w:rsidRPr="325AEDAF" w:rsidR="00154E3A">
        <w:rPr>
          <w:rFonts w:ascii="Times New Roman" w:hAnsi="Times New Roman" w:cs="Times New Roman"/>
        </w:rPr>
        <w:t xml:space="preserve"> </w:t>
      </w:r>
      <w:r w:rsidRPr="325AEDAF" w:rsidR="00154E3A">
        <w:rPr>
          <w:rFonts w:ascii="Times New Roman" w:hAnsi="Times New Roman" w:cs="Times New Roman"/>
        </w:rPr>
        <w:t xml:space="preserve">and Supplier’s obligations under this DPA, </w:t>
      </w:r>
      <w:r w:rsidRPr="325AEDAF" w:rsidR="00973579">
        <w:rPr>
          <w:rFonts w:ascii="Times New Roman" w:hAnsi="Times New Roman" w:cs="Times New Roman"/>
        </w:rPr>
        <w:t xml:space="preserve">and </w:t>
      </w:r>
      <w:r w:rsidRPr="325AEDAF" w:rsidR="00154E3A">
        <w:rPr>
          <w:rFonts w:ascii="Times New Roman" w:hAnsi="Times New Roman" w:cs="Times New Roman"/>
        </w:rPr>
        <w:t xml:space="preserve">in the event Supplier cannot meet these obligations, Supplier shall </w:t>
      </w:r>
      <w:r w:rsidRPr="325AEDAF" w:rsidR="00154E3A">
        <w:rPr>
          <w:rFonts w:ascii="Times New Roman" w:hAnsi="Times New Roman" w:cs="Times New Roman"/>
        </w:rPr>
        <w:t>notify Company</w:t>
      </w:r>
      <w:r w:rsidRPr="325AEDAF" w:rsidR="00154E3A">
        <w:rPr>
          <w:rFonts w:ascii="Times New Roman" w:hAnsi="Times New Roman" w:cs="Times New Roman"/>
        </w:rPr>
        <w:t xml:space="preserve"> </w:t>
      </w:r>
      <w:r w:rsidRPr="325AEDAF" w:rsidR="00154E3A">
        <w:rPr>
          <w:rFonts w:ascii="Times New Roman" w:hAnsi="Times New Roman" w:cs="Times New Roman"/>
        </w:rPr>
        <w:t>immediately</w:t>
      </w:r>
      <w:r w:rsidRPr="325AEDAF" w:rsidR="00154E3A">
        <w:rPr>
          <w:rFonts w:ascii="Times New Roman" w:hAnsi="Times New Roman" w:cs="Times New Roman"/>
        </w:rPr>
        <w:t xml:space="preserve"> and take all reasonable and </w:t>
      </w:r>
      <w:r w:rsidRPr="325AEDAF" w:rsidR="00154E3A">
        <w:rPr>
          <w:rFonts w:ascii="Times New Roman" w:hAnsi="Times New Roman" w:cs="Times New Roman"/>
        </w:rPr>
        <w:t>appropriate actions</w:t>
      </w:r>
      <w:r w:rsidRPr="325AEDAF" w:rsidR="00154E3A">
        <w:rPr>
          <w:rFonts w:ascii="Times New Roman" w:hAnsi="Times New Roman" w:cs="Times New Roman"/>
        </w:rPr>
        <w:t xml:space="preserve"> Company </w:t>
      </w:r>
      <w:r w:rsidRPr="325AEDAF" w:rsidR="00154E3A">
        <w:rPr>
          <w:rFonts w:ascii="Times New Roman" w:hAnsi="Times New Roman" w:cs="Times New Roman"/>
        </w:rPr>
        <w:t>deems</w:t>
      </w:r>
      <w:r w:rsidRPr="325AEDAF" w:rsidR="00154E3A">
        <w:rPr>
          <w:rFonts w:ascii="Times New Roman" w:hAnsi="Times New Roman" w:cs="Times New Roman"/>
        </w:rPr>
        <w:t xml:space="preserve"> necessary to remedy the noncompliance</w:t>
      </w:r>
      <w:r w:rsidRPr="325AEDAF" w:rsidR="00973579">
        <w:rPr>
          <w:rFonts w:ascii="Times New Roman" w:hAnsi="Times New Roman" w:cs="Times New Roman"/>
        </w:rPr>
        <w:t>.</w:t>
      </w:r>
    </w:p>
    <w:p w:rsidRPr="002D14D6" w:rsidR="00186DAF" w:rsidP="00F8201C" w:rsidRDefault="00186DAF" w14:paraId="5109813F" w14:textId="28DA2428">
      <w:pPr>
        <w:pStyle w:val="BodyText"/>
        <w:numPr>
          <w:ilvl w:val="1"/>
          <w:numId w:val="29"/>
        </w:numPr>
        <w:spacing w:before="192" w:beforeLines="80" w:after="192" w:afterLines="80" w:line="240" w:lineRule="auto"/>
        <w:rPr>
          <w:rFonts w:ascii="Times New Roman" w:hAnsi="Times New Roman" w:cs="Times New Roman"/>
        </w:rPr>
      </w:pPr>
      <w:r w:rsidRPr="00825AD1">
        <w:rPr>
          <w:rFonts w:ascii="Times New Roman" w:hAnsi="Times New Roman" w:cs="Times New Roman"/>
        </w:rPr>
        <w:t>only Process Personal Information on Company’s documented instructions, including Supplier performin</w:t>
      </w:r>
      <w:r w:rsidRPr="00250A6C">
        <w:rPr>
          <w:rFonts w:ascii="Times New Roman" w:hAnsi="Times New Roman" w:cs="Times New Roman"/>
        </w:rPr>
        <w:t xml:space="preserve">g its obligations under, and in accordance with, the </w:t>
      </w:r>
      <w:r w:rsidRPr="002D14D6" w:rsidR="00747433">
        <w:rPr>
          <w:rFonts w:ascii="Times New Roman" w:hAnsi="Times New Roman" w:cs="Times New Roman"/>
        </w:rPr>
        <w:t>Agreement</w:t>
      </w:r>
      <w:r w:rsidRPr="002D14D6">
        <w:rPr>
          <w:rFonts w:ascii="Times New Roman" w:hAnsi="Times New Roman" w:cs="Times New Roman"/>
        </w:rPr>
        <w:t xml:space="preserve"> and this DPA, </w:t>
      </w:r>
      <w:bookmarkStart w:name="_Hlk948618" w:id="1"/>
      <w:r w:rsidRPr="002D14D6">
        <w:rPr>
          <w:rFonts w:ascii="Times New Roman" w:hAnsi="Times New Roman" w:cs="Times New Roman"/>
        </w:rPr>
        <w:t xml:space="preserve">unless required otherwise by applicable </w:t>
      </w:r>
      <w:r w:rsidR="00B06B11">
        <w:rPr>
          <w:rFonts w:ascii="Times New Roman" w:hAnsi="Times New Roman" w:cs="Times New Roman"/>
        </w:rPr>
        <w:t>l</w:t>
      </w:r>
      <w:r w:rsidRPr="002D14D6">
        <w:rPr>
          <w:rFonts w:ascii="Times New Roman" w:hAnsi="Times New Roman" w:cs="Times New Roman"/>
        </w:rPr>
        <w:t xml:space="preserve">aw. In that case, Supplier shall inform Company of </w:t>
      </w:r>
      <w:r w:rsidRPr="002D14D6" w:rsidR="007D5C29">
        <w:rPr>
          <w:rFonts w:ascii="Times New Roman" w:hAnsi="Times New Roman" w:cs="Times New Roman"/>
        </w:rPr>
        <w:t>th</w:t>
      </w:r>
      <w:r w:rsidR="007D5C29">
        <w:rPr>
          <w:rFonts w:ascii="Times New Roman" w:hAnsi="Times New Roman" w:cs="Times New Roman"/>
        </w:rPr>
        <w:t>e corresponding</w:t>
      </w:r>
      <w:r w:rsidRPr="002D14D6" w:rsidR="007D5C29">
        <w:rPr>
          <w:rFonts w:ascii="Times New Roman" w:hAnsi="Times New Roman" w:cs="Times New Roman"/>
        </w:rPr>
        <w:t xml:space="preserve"> </w:t>
      </w:r>
      <w:r w:rsidRPr="002D14D6">
        <w:rPr>
          <w:rFonts w:ascii="Times New Roman" w:hAnsi="Times New Roman" w:cs="Times New Roman"/>
        </w:rPr>
        <w:t>legal requirement before commencing the Processing</w:t>
      </w:r>
      <w:bookmarkEnd w:id="1"/>
      <w:r w:rsidRPr="002D14D6">
        <w:rPr>
          <w:rFonts w:ascii="Times New Roman" w:hAnsi="Times New Roman" w:cs="Times New Roman"/>
        </w:rPr>
        <w:t xml:space="preserve">, unless prohibited by applicable </w:t>
      </w:r>
      <w:r w:rsidR="00B06B11">
        <w:rPr>
          <w:rFonts w:ascii="Times New Roman" w:hAnsi="Times New Roman" w:cs="Times New Roman"/>
        </w:rPr>
        <w:t>l</w:t>
      </w:r>
      <w:r w:rsidRPr="002D14D6">
        <w:rPr>
          <w:rFonts w:ascii="Times New Roman" w:hAnsi="Times New Roman" w:cs="Times New Roman"/>
        </w:rPr>
        <w:t>aw</w:t>
      </w:r>
      <w:r w:rsidR="00B06B11">
        <w:rPr>
          <w:rFonts w:ascii="Times New Roman" w:hAnsi="Times New Roman" w:cs="Times New Roman"/>
        </w:rPr>
        <w:t xml:space="preserve"> and</w:t>
      </w:r>
      <w:r w:rsidRPr="00825AD1">
        <w:rPr>
          <w:rFonts w:ascii="Times New Roman" w:hAnsi="Times New Roman" w:cs="Times New Roman"/>
        </w:rPr>
        <w:t xml:space="preserve"> shall use its best efforts to limit the nature and scope of any required disclosure and shall only disclose the minimum amount of Personal Information necessary to comply with </w:t>
      </w:r>
      <w:r w:rsidRPr="002D14D6">
        <w:rPr>
          <w:rFonts w:ascii="Times New Roman" w:hAnsi="Times New Roman" w:cs="Times New Roman"/>
        </w:rPr>
        <w:t xml:space="preserve">applicable </w:t>
      </w:r>
      <w:r w:rsidR="00B06B11">
        <w:rPr>
          <w:rFonts w:ascii="Times New Roman" w:hAnsi="Times New Roman" w:cs="Times New Roman"/>
        </w:rPr>
        <w:t>l</w:t>
      </w:r>
      <w:r w:rsidRPr="002D14D6">
        <w:rPr>
          <w:rFonts w:ascii="Times New Roman" w:hAnsi="Times New Roman" w:cs="Times New Roman"/>
        </w:rPr>
        <w:t>aw.</w:t>
      </w:r>
      <w:bookmarkStart w:name="_Hlk6488557" w:id="2"/>
    </w:p>
    <w:p w:rsidRPr="00F320EA" w:rsidR="00186DAF" w:rsidP="00F8201C" w:rsidRDefault="00186DAF" w14:paraId="74B024BA" w14:textId="7E5BD19D">
      <w:pPr>
        <w:pStyle w:val="BodyText"/>
        <w:numPr>
          <w:ilvl w:val="1"/>
          <w:numId w:val="29"/>
        </w:numPr>
        <w:spacing w:before="192" w:beforeLines="80" w:after="192" w:afterLines="80" w:line="240" w:lineRule="auto"/>
        <w:rPr>
          <w:rFonts w:ascii="Times New Roman" w:hAnsi="Times New Roman" w:cs="Times New Roman"/>
        </w:rPr>
      </w:pPr>
      <w:r w:rsidRPr="188E92BA" w:rsidR="00186DAF">
        <w:rPr>
          <w:rFonts w:ascii="Times New Roman" w:hAnsi="Times New Roman" w:cs="Times New Roman"/>
        </w:rPr>
        <w:t>only</w:t>
      </w:r>
      <w:r w:rsidRPr="188E92BA" w:rsidR="00B06B11">
        <w:rPr>
          <w:rFonts w:ascii="Times New Roman" w:hAnsi="Times New Roman" w:cs="Times New Roman"/>
        </w:rPr>
        <w:t xml:space="preserve"> Process Personal Information to</w:t>
      </w:r>
      <w:r w:rsidRPr="188E92BA" w:rsidR="00186DAF">
        <w:rPr>
          <w:rFonts w:ascii="Times New Roman" w:hAnsi="Times New Roman" w:cs="Times New Roman"/>
        </w:rPr>
        <w:t xml:space="preserve"> the minimum extent necessary to </w:t>
      </w:r>
      <w:bookmarkEnd w:id="2"/>
      <w:r w:rsidRPr="188E92BA" w:rsidR="00C401F0">
        <w:rPr>
          <w:rFonts w:ascii="Times New Roman" w:hAnsi="Times New Roman" w:cs="Times New Roman"/>
        </w:rPr>
        <w:t>perform the Services, which includes a prohibition on c</w:t>
      </w:r>
      <w:r w:rsidRPr="188E92BA" w:rsidR="00C401F0">
        <w:rPr>
          <w:rFonts w:ascii="Times New Roman" w:hAnsi="Times New Roman" w:cs="Times New Roman"/>
        </w:rPr>
        <w:t xml:space="preserve">ombining </w:t>
      </w:r>
      <w:r w:rsidRPr="188E92BA" w:rsidR="00C401F0">
        <w:rPr>
          <w:rFonts w:ascii="Times New Roman" w:hAnsi="Times New Roman" w:cs="Times New Roman"/>
        </w:rPr>
        <w:t>P</w:t>
      </w:r>
      <w:r w:rsidRPr="188E92BA" w:rsidR="00C401F0">
        <w:rPr>
          <w:rFonts w:ascii="Times New Roman" w:hAnsi="Times New Roman" w:cs="Times New Roman"/>
        </w:rPr>
        <w:t xml:space="preserve">ersonal </w:t>
      </w:r>
      <w:r w:rsidRPr="188E92BA" w:rsidR="00C401F0">
        <w:rPr>
          <w:rFonts w:ascii="Times New Roman" w:hAnsi="Times New Roman" w:cs="Times New Roman"/>
        </w:rPr>
        <w:t>I</w:t>
      </w:r>
      <w:r w:rsidRPr="188E92BA" w:rsidR="00C401F0">
        <w:rPr>
          <w:rFonts w:ascii="Times New Roman" w:hAnsi="Times New Roman" w:cs="Times New Roman"/>
        </w:rPr>
        <w:t>nformation</w:t>
      </w:r>
      <w:r w:rsidRPr="188E92BA" w:rsidR="00C401F0">
        <w:rPr>
          <w:rFonts w:ascii="Times New Roman" w:hAnsi="Times New Roman" w:cs="Times New Roman"/>
        </w:rPr>
        <w:t xml:space="preserve"> with any other data unless expressly </w:t>
      </w:r>
      <w:r w:rsidRPr="188E92BA" w:rsidR="00C401F0">
        <w:rPr>
          <w:rFonts w:ascii="Times New Roman" w:hAnsi="Times New Roman" w:cs="Times New Roman"/>
        </w:rPr>
        <w:t>permitted</w:t>
      </w:r>
      <w:r w:rsidRPr="188E92BA" w:rsidR="00C401F0">
        <w:rPr>
          <w:rFonts w:ascii="Times New Roman" w:hAnsi="Times New Roman" w:cs="Times New Roman"/>
        </w:rPr>
        <w:t xml:space="preserve"> in writing by Company.</w:t>
      </w:r>
    </w:p>
    <w:p w:rsidRPr="00F320EA" w:rsidR="00186DAF" w:rsidP="00F8201C" w:rsidRDefault="00186DAF" w14:paraId="247DE16B" w14:textId="77777777">
      <w:pPr>
        <w:pStyle w:val="BodyText"/>
        <w:numPr>
          <w:ilvl w:val="1"/>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immediately inform Company if Supplier is of the opinion that an instruction of Company regarding Processing Personal Information infringes Data Protection Law.</w:t>
      </w:r>
      <w:bookmarkStart w:name="_Hlk3956440" w:id="3"/>
    </w:p>
    <w:p w:rsidRPr="00F320EA" w:rsidR="00186DAF" w:rsidP="00F8201C" w:rsidRDefault="00186DAF" w14:paraId="0C3D8471" w14:textId="7B9EDF7D">
      <w:pPr>
        <w:pStyle w:val="BodyText"/>
        <w:numPr>
          <w:ilvl w:val="1"/>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 xml:space="preserve">ensure that Supplier’s personnel who have access to Personal Information </w:t>
      </w:r>
      <w:r w:rsidR="008F3319">
        <w:rPr>
          <w:rFonts w:ascii="Times New Roman" w:hAnsi="Times New Roman" w:cs="Times New Roman"/>
        </w:rPr>
        <w:t xml:space="preserve">(i) require access to the Personal Information to perform the Services, (ii) </w:t>
      </w:r>
      <w:r w:rsidRPr="00F320EA">
        <w:rPr>
          <w:rFonts w:ascii="Times New Roman" w:hAnsi="Times New Roman" w:cs="Times New Roman"/>
        </w:rPr>
        <w:t xml:space="preserve">only Process the Personal Information as permitted </w:t>
      </w:r>
      <w:r w:rsidRPr="00F320EA">
        <w:rPr>
          <w:rFonts w:ascii="Times New Roman" w:hAnsi="Times New Roman" w:cs="Times New Roman"/>
        </w:rPr>
        <w:lastRenderedPageBreak/>
        <w:t>under this DPA</w:t>
      </w:r>
      <w:r w:rsidR="008F3319">
        <w:rPr>
          <w:rFonts w:ascii="Times New Roman" w:hAnsi="Times New Roman" w:cs="Times New Roman"/>
        </w:rPr>
        <w:t xml:space="preserve">, </w:t>
      </w:r>
      <w:r w:rsidRPr="00F320EA">
        <w:rPr>
          <w:rFonts w:ascii="Times New Roman" w:hAnsi="Times New Roman" w:cs="Times New Roman"/>
        </w:rPr>
        <w:t>and</w:t>
      </w:r>
      <w:r w:rsidR="008F3319">
        <w:rPr>
          <w:rFonts w:ascii="Times New Roman" w:hAnsi="Times New Roman" w:cs="Times New Roman"/>
        </w:rPr>
        <w:t xml:space="preserve"> (iii)</w:t>
      </w:r>
      <w:r w:rsidRPr="00F320EA">
        <w:rPr>
          <w:rFonts w:ascii="Times New Roman" w:hAnsi="Times New Roman" w:cs="Times New Roman"/>
        </w:rPr>
        <w:t xml:space="preserve"> are subject to obligations at least as protective of Personal Information as Supplier’s obligations under this DPA and the </w:t>
      </w:r>
      <w:bookmarkEnd w:id="3"/>
      <w:r w:rsidR="00747433">
        <w:rPr>
          <w:rFonts w:ascii="Times New Roman" w:hAnsi="Times New Roman" w:cs="Times New Roman"/>
        </w:rPr>
        <w:t>Agreement</w:t>
      </w:r>
      <w:r w:rsidRPr="00F320EA">
        <w:rPr>
          <w:rFonts w:ascii="Times New Roman" w:hAnsi="Times New Roman" w:cs="Times New Roman"/>
        </w:rPr>
        <w:t>.</w:t>
      </w:r>
      <w:bookmarkStart w:name="_Hlk525719761" w:id="4"/>
      <w:bookmarkStart w:name="_Hlk528920751" w:id="5"/>
    </w:p>
    <w:p w:rsidRPr="00EF366A" w:rsidR="00941142" w:rsidP="0063215C" w:rsidRDefault="00186DAF" w14:paraId="44F6D9FC" w14:textId="61D4DA5D">
      <w:pPr>
        <w:pStyle w:val="ListParagraph"/>
        <w:numPr>
          <w:ilvl w:val="1"/>
          <w:numId w:val="29"/>
        </w:numPr>
        <w:rPr>
          <w:rFonts w:ascii="Times New Roman" w:hAnsi="Times New Roman" w:cs="Times New Roman"/>
        </w:rPr>
      </w:pPr>
      <w:r w:rsidRPr="00EF366A">
        <w:rPr>
          <w:rFonts w:ascii="Times New Roman" w:hAnsi="Times New Roman" w:cs="Times New Roman"/>
        </w:rPr>
        <w:t xml:space="preserve">not disclose or transfer Personal Information to any third party or otherwise engage any agent or subcontractor in any Processing in connection with the </w:t>
      </w:r>
      <w:r w:rsidRPr="00EF366A" w:rsidR="00747433">
        <w:rPr>
          <w:rFonts w:ascii="Times New Roman" w:hAnsi="Times New Roman" w:cs="Times New Roman"/>
        </w:rPr>
        <w:t>Agreement</w:t>
      </w:r>
      <w:r w:rsidRPr="00EF366A">
        <w:rPr>
          <w:rFonts w:ascii="Times New Roman" w:hAnsi="Times New Roman" w:cs="Times New Roman"/>
        </w:rPr>
        <w:t xml:space="preserve"> (each such agent or subcontractor a “Subprocessor”) unless </w:t>
      </w:r>
      <w:bookmarkStart w:name="_Hlk24881660" w:id="6"/>
      <w:bookmarkStart w:name="_Hlk3786725" w:id="7"/>
      <w:r w:rsidRPr="00EF366A">
        <w:rPr>
          <w:rFonts w:ascii="Times New Roman" w:hAnsi="Times New Roman" w:cs="Times New Roman"/>
        </w:rPr>
        <w:t>Company has provided its prior written consent</w:t>
      </w:r>
      <w:r w:rsidRPr="00EF366A" w:rsidR="00FC2D6E">
        <w:rPr>
          <w:rFonts w:ascii="Times New Roman" w:hAnsi="Times New Roman" w:cs="Times New Roman"/>
        </w:rPr>
        <w:t xml:space="preserve">. </w:t>
      </w:r>
      <w:r w:rsidRPr="00EF366A" w:rsidR="00EF366A">
        <w:rPr>
          <w:rFonts w:ascii="Times New Roman" w:hAnsi="Times New Roman" w:cs="Times New Roman"/>
        </w:rPr>
        <w:t xml:space="preserve">A current list of Subprocessors for which Company has given its prior written consent as of the date of this DPA is specified in the exhibit to the Agreement titled “Data Processing Details”. </w:t>
      </w:r>
      <w:r w:rsidRPr="0063215C" w:rsidR="009C0696">
        <w:rPr>
          <w:rFonts w:ascii="Times New Roman" w:hAnsi="Times New Roman" w:cs="Times New Roman"/>
        </w:rPr>
        <w:t>In addition, w</w:t>
      </w:r>
      <w:r w:rsidRPr="0063215C" w:rsidR="00FC2D6E">
        <w:rPr>
          <w:rFonts w:ascii="Times New Roman" w:hAnsi="Times New Roman" w:cs="Times New Roman"/>
        </w:rPr>
        <w:t>hen</w:t>
      </w:r>
      <w:r w:rsidRPr="0063215C">
        <w:rPr>
          <w:rFonts w:ascii="Times New Roman" w:hAnsi="Times New Roman" w:cs="Times New Roman"/>
        </w:rPr>
        <w:t xml:space="preserve"> engaging a Subprocessor</w:t>
      </w:r>
      <w:r w:rsidRPr="0063215C" w:rsidR="00941142">
        <w:rPr>
          <w:rFonts w:ascii="Times New Roman" w:hAnsi="Times New Roman" w:cs="Times New Roman"/>
        </w:rPr>
        <w:t>:</w:t>
      </w:r>
    </w:p>
    <w:p w:rsidRPr="0063215C" w:rsidR="00941142" w:rsidP="00941142" w:rsidRDefault="00186DAF" w14:paraId="48E1ACC0" w14:textId="7185CDCC">
      <w:pPr>
        <w:pStyle w:val="BodyText"/>
        <w:numPr>
          <w:ilvl w:val="2"/>
          <w:numId w:val="29"/>
        </w:numPr>
        <w:spacing w:before="192" w:beforeLines="80" w:after="192" w:afterLines="80" w:line="240" w:lineRule="auto"/>
        <w:rPr>
          <w:rFonts w:ascii="Times New Roman" w:hAnsi="Times New Roman" w:cs="Times New Roman" w:eastAsiaTheme="minorEastAsia"/>
        </w:rPr>
      </w:pPr>
      <w:r w:rsidRPr="00F320EA">
        <w:rPr>
          <w:rFonts w:ascii="Times New Roman" w:hAnsi="Times New Roman" w:cs="Times New Roman"/>
        </w:rPr>
        <w:t xml:space="preserve">the disclosure or transfer </w:t>
      </w:r>
      <w:r w:rsidR="009C0696">
        <w:rPr>
          <w:rFonts w:ascii="Times New Roman" w:hAnsi="Times New Roman" w:cs="Times New Roman"/>
        </w:rPr>
        <w:t>must be</w:t>
      </w:r>
      <w:r w:rsidRPr="00F320EA">
        <w:rPr>
          <w:rFonts w:ascii="Times New Roman" w:hAnsi="Times New Roman" w:cs="Times New Roman"/>
        </w:rPr>
        <w:t xml:space="preserve"> reasonably necessary to perform the Services under the </w:t>
      </w:r>
      <w:bookmarkEnd w:id="6"/>
      <w:r w:rsidR="00747433">
        <w:rPr>
          <w:rFonts w:ascii="Times New Roman" w:hAnsi="Times New Roman" w:cs="Times New Roman"/>
        </w:rPr>
        <w:t>Agreement</w:t>
      </w:r>
      <w:r w:rsidRPr="00F320EA">
        <w:rPr>
          <w:rFonts w:ascii="Times New Roman" w:hAnsi="Times New Roman" w:cs="Times New Roman"/>
        </w:rPr>
        <w:t xml:space="preserve">, </w:t>
      </w:r>
      <w:bookmarkStart w:name="_Hlk5631290" w:id="8"/>
    </w:p>
    <w:p w:rsidRPr="0063215C" w:rsidR="00941142" w:rsidP="00941142" w:rsidRDefault="00186DAF" w14:paraId="66D4F08C" w14:textId="47E410C3">
      <w:pPr>
        <w:pStyle w:val="BodyText"/>
        <w:numPr>
          <w:ilvl w:val="2"/>
          <w:numId w:val="29"/>
        </w:numPr>
        <w:spacing w:before="192" w:beforeLines="80" w:after="192" w:afterLines="80" w:line="240" w:lineRule="auto"/>
        <w:rPr>
          <w:rFonts w:ascii="Times New Roman" w:hAnsi="Times New Roman" w:cs="Times New Roman" w:eastAsiaTheme="minorEastAsia"/>
        </w:rPr>
      </w:pPr>
      <w:r w:rsidRPr="00F320EA">
        <w:rPr>
          <w:rFonts w:ascii="Times New Roman" w:hAnsi="Times New Roman" w:cs="Times New Roman"/>
        </w:rPr>
        <w:t xml:space="preserve">Supplier </w:t>
      </w:r>
      <w:r w:rsidR="009C0696">
        <w:rPr>
          <w:rFonts w:ascii="Times New Roman" w:hAnsi="Times New Roman" w:cs="Times New Roman"/>
        </w:rPr>
        <w:t>must</w:t>
      </w:r>
      <w:r w:rsidRPr="00F320EA">
        <w:rPr>
          <w:rFonts w:ascii="Times New Roman" w:hAnsi="Times New Roman" w:cs="Times New Roman"/>
        </w:rPr>
        <w:t xml:space="preserve"> carr</w:t>
      </w:r>
      <w:r w:rsidR="009C0696">
        <w:rPr>
          <w:rFonts w:ascii="Times New Roman" w:hAnsi="Times New Roman" w:cs="Times New Roman"/>
        </w:rPr>
        <w:t>y</w:t>
      </w:r>
      <w:r w:rsidRPr="00F320EA">
        <w:rPr>
          <w:rFonts w:ascii="Times New Roman" w:hAnsi="Times New Roman" w:cs="Times New Roman"/>
        </w:rPr>
        <w:t xml:space="preserve"> out reasonable due diligence to ensure the Subprocessor is capable of providing the level of protection of Personal Information required under this DPA and the </w:t>
      </w:r>
      <w:bookmarkEnd w:id="8"/>
      <w:r w:rsidR="00747433">
        <w:rPr>
          <w:rFonts w:ascii="Times New Roman" w:hAnsi="Times New Roman" w:cs="Times New Roman"/>
        </w:rPr>
        <w:t>Agreement</w:t>
      </w:r>
      <w:r w:rsidRPr="00F320EA">
        <w:rPr>
          <w:rFonts w:ascii="Times New Roman" w:hAnsi="Times New Roman" w:cs="Times New Roman"/>
        </w:rPr>
        <w:t xml:space="preserve">, </w:t>
      </w:r>
      <w:bookmarkEnd w:id="7"/>
      <w:r w:rsidR="009C0696">
        <w:rPr>
          <w:rFonts w:ascii="Times New Roman" w:hAnsi="Times New Roman" w:cs="Times New Roman"/>
        </w:rPr>
        <w:t xml:space="preserve">and </w:t>
      </w:r>
    </w:p>
    <w:p w:rsidRPr="0063215C" w:rsidR="00EF366A" w:rsidP="00941142" w:rsidRDefault="00186DAF" w14:paraId="5D83578C" w14:textId="77777777">
      <w:pPr>
        <w:pStyle w:val="BodyText"/>
        <w:numPr>
          <w:ilvl w:val="2"/>
          <w:numId w:val="29"/>
        </w:numPr>
        <w:spacing w:before="192" w:beforeLines="80" w:after="192" w:afterLines="80" w:line="240" w:lineRule="auto"/>
        <w:rPr>
          <w:rFonts w:ascii="Times New Roman" w:hAnsi="Times New Roman" w:cs="Times New Roman" w:eastAsiaTheme="minorEastAsia"/>
        </w:rPr>
      </w:pPr>
      <w:r w:rsidRPr="00F320EA">
        <w:rPr>
          <w:rFonts w:ascii="Times New Roman" w:hAnsi="Times New Roman" w:cs="Times New Roman"/>
        </w:rPr>
        <w:t xml:space="preserve">the Subprocessor </w:t>
      </w:r>
      <w:r w:rsidR="009C0696">
        <w:rPr>
          <w:rFonts w:ascii="Times New Roman" w:hAnsi="Times New Roman" w:cs="Times New Roman"/>
        </w:rPr>
        <w:t>must</w:t>
      </w:r>
      <w:r w:rsidRPr="00F320EA">
        <w:rPr>
          <w:rFonts w:ascii="Times New Roman" w:hAnsi="Times New Roman" w:cs="Times New Roman"/>
        </w:rPr>
        <w:t xml:space="preserve"> enter into a written agreement with terms</w:t>
      </w:r>
      <w:r w:rsidR="009C0696">
        <w:rPr>
          <w:rFonts w:ascii="Times New Roman" w:hAnsi="Times New Roman" w:cs="Times New Roman"/>
        </w:rPr>
        <w:t xml:space="preserve"> </w:t>
      </w:r>
      <w:r w:rsidRPr="00F320EA">
        <w:rPr>
          <w:rFonts w:ascii="Times New Roman" w:hAnsi="Times New Roman" w:cs="Times New Roman"/>
        </w:rPr>
        <w:t xml:space="preserve">at least as protective of Personal Information as the obligations set out in this DPA and the </w:t>
      </w:r>
      <w:bookmarkEnd w:id="4"/>
      <w:r w:rsidR="00747433">
        <w:rPr>
          <w:rFonts w:ascii="Times New Roman" w:hAnsi="Times New Roman" w:cs="Times New Roman"/>
        </w:rPr>
        <w:t>Agreement</w:t>
      </w:r>
      <w:r w:rsidRPr="00F320EA">
        <w:rPr>
          <w:rFonts w:ascii="Times New Roman" w:hAnsi="Times New Roman" w:cs="Times New Roman"/>
        </w:rPr>
        <w:t xml:space="preserve">. </w:t>
      </w:r>
    </w:p>
    <w:p w:rsidRPr="00F320EA" w:rsidR="00186DAF" w:rsidP="00F8201C" w:rsidRDefault="001E2AEC" w14:paraId="2F0E89DD" w14:textId="6F7CB87B">
      <w:pPr>
        <w:pStyle w:val="BodyText"/>
        <w:numPr>
          <w:ilvl w:val="1"/>
          <w:numId w:val="29"/>
        </w:numPr>
        <w:spacing w:before="192" w:beforeLines="80" w:after="192" w:afterLines="80" w:line="240" w:lineRule="auto"/>
        <w:rPr>
          <w:rFonts w:ascii="Times New Roman" w:hAnsi="Times New Roman" w:cs="Times New Roman" w:eastAsiaTheme="minorEastAsia"/>
        </w:rPr>
      </w:pPr>
      <w:bookmarkStart w:name="_Hlk24881687" w:id="9"/>
      <w:r>
        <w:rPr>
          <w:rFonts w:ascii="Times New Roman" w:hAnsi="Times New Roman" w:cs="Times New Roman"/>
        </w:rPr>
        <w:t xml:space="preserve">not </w:t>
      </w:r>
      <w:bookmarkStart w:name="_Hlk40721290" w:id="10"/>
      <w:r w:rsidRPr="00F320EA" w:rsidR="00186DAF">
        <w:rPr>
          <w:rFonts w:ascii="Times New Roman" w:hAnsi="Times New Roman" w:cs="Times New Roman"/>
        </w:rPr>
        <w:t>sell</w:t>
      </w:r>
      <w:r w:rsidR="005F4B42">
        <w:rPr>
          <w:rFonts w:ascii="Times New Roman" w:hAnsi="Times New Roman" w:cs="Times New Roman"/>
        </w:rPr>
        <w:t xml:space="preserve">, share, retain, use, or disclose </w:t>
      </w:r>
      <w:r w:rsidRPr="00F320EA" w:rsidR="00186DAF">
        <w:rPr>
          <w:rFonts w:ascii="Times New Roman" w:hAnsi="Times New Roman" w:cs="Times New Roman"/>
        </w:rPr>
        <w:t xml:space="preserve">Personal Information other than </w:t>
      </w:r>
      <w:r w:rsidR="005F4B42">
        <w:rPr>
          <w:rFonts w:ascii="Times New Roman" w:hAnsi="Times New Roman" w:cs="Times New Roman"/>
        </w:rPr>
        <w:t>to provide</w:t>
      </w:r>
      <w:r w:rsidRPr="00F320EA" w:rsidR="00186DAF">
        <w:rPr>
          <w:rFonts w:ascii="Times New Roman" w:hAnsi="Times New Roman" w:cs="Times New Roman"/>
        </w:rPr>
        <w:t xml:space="preserve"> the Services as specified in the </w:t>
      </w:r>
      <w:r w:rsidR="00747433">
        <w:rPr>
          <w:rFonts w:ascii="Times New Roman" w:hAnsi="Times New Roman" w:cs="Times New Roman"/>
        </w:rPr>
        <w:t>Agreement</w:t>
      </w:r>
      <w:r w:rsidRPr="00F320EA" w:rsidR="00186DAF">
        <w:rPr>
          <w:rFonts w:ascii="Times New Roman" w:hAnsi="Times New Roman" w:cs="Times New Roman"/>
        </w:rPr>
        <w:t xml:space="preserve"> or as otherwise authorized under this DPA</w:t>
      </w:r>
      <w:bookmarkEnd w:id="9"/>
      <w:bookmarkEnd w:id="10"/>
      <w:r w:rsidRPr="00F320EA" w:rsidR="00186DAF">
        <w:rPr>
          <w:rFonts w:ascii="Times New Roman" w:hAnsi="Times New Roman" w:cs="Times New Roman"/>
        </w:rPr>
        <w:t>.</w:t>
      </w:r>
      <w:r w:rsidR="00F06EAE">
        <w:rPr>
          <w:rFonts w:ascii="Times New Roman" w:hAnsi="Times New Roman" w:cs="Times New Roman"/>
        </w:rPr>
        <w:t xml:space="preserve"> </w:t>
      </w:r>
      <w:bookmarkEnd w:id="5"/>
    </w:p>
    <w:p w:rsidRPr="00F320EA" w:rsidR="00186DAF" w:rsidP="00F8201C" w:rsidRDefault="00186DAF" w14:paraId="5BCBC092" w14:textId="71A62AC9">
      <w:pPr>
        <w:pStyle w:val="BodyText"/>
        <w:numPr>
          <w:ilvl w:val="1"/>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be fully liable for all acts or omissions of its employees, affiliates, agents, subcontractors</w:t>
      </w:r>
      <w:r w:rsidR="00B50B63">
        <w:rPr>
          <w:rFonts w:ascii="Times New Roman" w:hAnsi="Times New Roman" w:cs="Times New Roman"/>
        </w:rPr>
        <w:t>,</w:t>
      </w:r>
      <w:r w:rsidRPr="00F320EA">
        <w:rPr>
          <w:rFonts w:ascii="Times New Roman" w:hAnsi="Times New Roman" w:cs="Times New Roman"/>
        </w:rPr>
        <w:t xml:space="preserve"> and other representatives.</w:t>
      </w:r>
      <w:bookmarkStart w:name="_Hlk3788840" w:id="11"/>
    </w:p>
    <w:p w:rsidRPr="00F320EA" w:rsidR="00186DAF" w:rsidP="00F8201C" w:rsidRDefault="00186DAF" w14:paraId="32A78059" w14:textId="2EFA63F3">
      <w:pPr>
        <w:pStyle w:val="BodyText"/>
        <w:numPr>
          <w:ilvl w:val="1"/>
          <w:numId w:val="29"/>
        </w:numPr>
        <w:spacing w:before="192" w:beforeLines="80" w:after="192" w:afterLines="80" w:line="240" w:lineRule="auto"/>
        <w:rPr>
          <w:rFonts w:ascii="Times New Roman" w:hAnsi="Times New Roman" w:cs="Times New Roman" w:eastAsiaTheme="minorEastAsia"/>
        </w:rPr>
      </w:pPr>
      <w:r w:rsidRPr="00F320EA">
        <w:rPr>
          <w:rFonts w:ascii="Times New Roman" w:hAnsi="Times New Roman" w:cs="Times New Roman"/>
        </w:rPr>
        <w:t xml:space="preserve">implement and maintain reasonable and appropriate written information security and privacy programs, which programs shall incorporate </w:t>
      </w:r>
      <w:bookmarkStart w:name="_Hlk11921675" w:id="12"/>
      <w:r w:rsidRPr="00F320EA">
        <w:rPr>
          <w:rFonts w:ascii="Times New Roman" w:hAnsi="Times New Roman" w:cs="Times New Roman"/>
        </w:rPr>
        <w:t xml:space="preserve">physical, technical and organizational measures that are commensurate with the nature of Personal Information Processed in connection with the </w:t>
      </w:r>
      <w:r w:rsidR="00747433">
        <w:rPr>
          <w:rFonts w:ascii="Times New Roman" w:hAnsi="Times New Roman" w:cs="Times New Roman"/>
        </w:rPr>
        <w:t>Agreement</w:t>
      </w:r>
      <w:r w:rsidRPr="00F320EA">
        <w:rPr>
          <w:rFonts w:ascii="Times New Roman" w:hAnsi="Times New Roman" w:cs="Times New Roman"/>
        </w:rPr>
        <w:t xml:space="preserve">, that meet or exceed good industry practices (or such higher standard as may be required in </w:t>
      </w:r>
      <w:r w:rsidRPr="00F320EA" w:rsidR="607991C3">
        <w:rPr>
          <w:rFonts w:ascii="Times New Roman" w:hAnsi="Times New Roman" w:eastAsia="Times New Roman" w:cs="Times New Roman"/>
        </w:rPr>
        <w:t>Appendix</w:t>
      </w:r>
      <w:r w:rsidRPr="00F320EA">
        <w:rPr>
          <w:rFonts w:ascii="Times New Roman" w:hAnsi="Times New Roman" w:cs="Times New Roman"/>
        </w:rPr>
        <w:t xml:space="preserve"> 1) and that reasonably protect against a Personal Data Breach</w:t>
      </w:r>
      <w:bookmarkEnd w:id="11"/>
      <w:r w:rsidRPr="00F320EA">
        <w:rPr>
          <w:rFonts w:ascii="Times New Roman" w:hAnsi="Times New Roman" w:cs="Times New Roman"/>
        </w:rPr>
        <w:t xml:space="preserve">, including training of all personnel responsible for Processing Personal Information </w:t>
      </w:r>
      <w:r w:rsidR="008F1AA7">
        <w:rPr>
          <w:rFonts w:ascii="Times New Roman" w:hAnsi="Times New Roman" w:cs="Times New Roman"/>
        </w:rPr>
        <w:t>in a manner sufficient to meet</w:t>
      </w:r>
      <w:r w:rsidRPr="00F320EA">
        <w:rPr>
          <w:rFonts w:ascii="Times New Roman" w:hAnsi="Times New Roman" w:cs="Times New Roman"/>
        </w:rPr>
        <w:t xml:space="preserve"> the requirements of this DPA, such measures described in </w:t>
      </w:r>
      <w:r w:rsidRPr="00F320EA" w:rsidR="72E1BEA6">
        <w:rPr>
          <w:rFonts w:ascii="Times New Roman" w:hAnsi="Times New Roman" w:eastAsia="Times New Roman" w:cs="Times New Roman"/>
        </w:rPr>
        <w:t>Appendix</w:t>
      </w:r>
      <w:r w:rsidRPr="00F320EA">
        <w:rPr>
          <w:rFonts w:ascii="Times New Roman" w:hAnsi="Times New Roman" w:cs="Times New Roman"/>
        </w:rPr>
        <w:t xml:space="preserve"> 1 and to the extent not otherwise addressed in </w:t>
      </w:r>
      <w:r w:rsidRPr="00F320EA" w:rsidR="06B6FCC6">
        <w:rPr>
          <w:rFonts w:ascii="Times New Roman" w:hAnsi="Times New Roman" w:eastAsia="Times New Roman" w:cs="Times New Roman"/>
        </w:rPr>
        <w:t>Appendix</w:t>
      </w:r>
      <w:r w:rsidRPr="00F320EA">
        <w:rPr>
          <w:rFonts w:ascii="Times New Roman" w:hAnsi="Times New Roman" w:cs="Times New Roman"/>
        </w:rPr>
        <w:t xml:space="preserve"> 1 and as appropriate</w:t>
      </w:r>
      <w:bookmarkEnd w:id="12"/>
      <w:r w:rsidRPr="00F320EA">
        <w:rPr>
          <w:rFonts w:ascii="Times New Roman" w:hAnsi="Times New Roman" w:cs="Times New Roman"/>
        </w:rPr>
        <w:t>:</w:t>
      </w:r>
      <w:bookmarkStart w:name="_Hlk951636" w:id="13"/>
      <w:bookmarkStart w:name="_Hlk525722286" w:id="14"/>
    </w:p>
    <w:p w:rsidRPr="00F320EA" w:rsidR="00186DAF" w:rsidP="00F8201C" w:rsidRDefault="00186DAF" w14:paraId="5EF3B1F8" w14:textId="0A557564">
      <w:pPr>
        <w:pStyle w:val="BodyText"/>
        <w:numPr>
          <w:ilvl w:val="2"/>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the pseudonymisation and encryption of Personal Information</w:t>
      </w:r>
      <w:bookmarkEnd w:id="13"/>
      <w:r w:rsidRPr="00F320EA">
        <w:rPr>
          <w:rFonts w:ascii="Times New Roman" w:hAnsi="Times New Roman" w:cs="Times New Roman"/>
        </w:rPr>
        <w:t xml:space="preserve">; </w:t>
      </w:r>
      <w:bookmarkStart w:name="_Hlk951652" w:id="15"/>
    </w:p>
    <w:p w:rsidRPr="00F320EA" w:rsidR="00186DAF" w:rsidP="00F8201C" w:rsidRDefault="00186DAF" w14:paraId="45FF568D" w14:textId="77777777">
      <w:pPr>
        <w:pStyle w:val="BodyText"/>
        <w:numPr>
          <w:ilvl w:val="2"/>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the ability to ensure the ongoing confidentiality, integrity, availability and resilience of Processing systems and services</w:t>
      </w:r>
      <w:bookmarkEnd w:id="15"/>
      <w:r w:rsidRPr="00F320EA">
        <w:rPr>
          <w:rFonts w:ascii="Times New Roman" w:hAnsi="Times New Roman" w:cs="Times New Roman"/>
        </w:rPr>
        <w:t>;</w:t>
      </w:r>
      <w:bookmarkStart w:name="_Hlk951664" w:id="16"/>
    </w:p>
    <w:p w:rsidRPr="00F320EA" w:rsidR="00186DAF" w:rsidP="00F8201C" w:rsidRDefault="00186DAF" w14:paraId="6FA848CB" w14:textId="77777777">
      <w:pPr>
        <w:pStyle w:val="BodyText"/>
        <w:numPr>
          <w:ilvl w:val="2"/>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the ability to restore the availability and access to Personal Information in a timely manner in the event of a physical or technical incident</w:t>
      </w:r>
      <w:bookmarkEnd w:id="16"/>
      <w:r w:rsidRPr="00F320EA">
        <w:rPr>
          <w:rFonts w:ascii="Times New Roman" w:hAnsi="Times New Roman" w:cs="Times New Roman"/>
        </w:rPr>
        <w:t xml:space="preserve">; </w:t>
      </w:r>
      <w:bookmarkStart w:name="_Hlk951688" w:id="17"/>
    </w:p>
    <w:p w:rsidRPr="00F320EA" w:rsidR="00186DAF" w:rsidP="00F8201C" w:rsidRDefault="00186DAF" w14:paraId="25FD9154" w14:textId="7541B6B8">
      <w:pPr>
        <w:pStyle w:val="BodyText"/>
        <w:numPr>
          <w:ilvl w:val="2"/>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a process for regularly testing, assessing</w:t>
      </w:r>
      <w:r w:rsidR="00B50B63">
        <w:rPr>
          <w:rFonts w:ascii="Times New Roman" w:hAnsi="Times New Roman" w:cs="Times New Roman"/>
        </w:rPr>
        <w:t>,</w:t>
      </w:r>
      <w:r w:rsidRPr="00F320EA">
        <w:rPr>
          <w:rFonts w:ascii="Times New Roman" w:hAnsi="Times New Roman" w:cs="Times New Roman"/>
        </w:rPr>
        <w:t xml:space="preserve"> and evaluating the effectiveness of technical and organisational measures for ensuring the security of the Processing; and</w:t>
      </w:r>
      <w:bookmarkEnd w:id="17"/>
      <w:r w:rsidRPr="00F320EA">
        <w:rPr>
          <w:rFonts w:ascii="Times New Roman" w:hAnsi="Times New Roman" w:cs="Times New Roman"/>
        </w:rPr>
        <w:t xml:space="preserve"> </w:t>
      </w:r>
      <w:bookmarkStart w:name="_Hlk951707" w:id="18"/>
    </w:p>
    <w:p w:rsidRPr="00F320EA" w:rsidR="00186DAF" w:rsidP="00F8201C" w:rsidRDefault="00186DAF" w14:paraId="0BBD077B" w14:textId="2263848D">
      <w:pPr>
        <w:pStyle w:val="BodyText"/>
        <w:numPr>
          <w:ilvl w:val="2"/>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 xml:space="preserve">the ability to </w:t>
      </w:r>
      <w:r w:rsidR="007103F5">
        <w:rPr>
          <w:rFonts w:ascii="Times New Roman" w:hAnsi="Times New Roman" w:cs="Times New Roman"/>
        </w:rPr>
        <w:t xml:space="preserve">confirm </w:t>
      </w:r>
      <w:r w:rsidRPr="00F320EA">
        <w:rPr>
          <w:rFonts w:ascii="Times New Roman" w:hAnsi="Times New Roman" w:cs="Times New Roman"/>
        </w:rPr>
        <w:t xml:space="preserve">within 72 hours of </w:t>
      </w:r>
      <w:r w:rsidR="007103F5">
        <w:rPr>
          <w:rFonts w:ascii="Times New Roman" w:hAnsi="Times New Roman" w:cs="Times New Roman"/>
        </w:rPr>
        <w:t>detection</w:t>
      </w:r>
      <w:r w:rsidRPr="00F320EA">
        <w:rPr>
          <w:rFonts w:ascii="Times New Roman" w:hAnsi="Times New Roman" w:cs="Times New Roman"/>
        </w:rPr>
        <w:t xml:space="preserve"> </w:t>
      </w:r>
      <w:r w:rsidR="007103F5">
        <w:rPr>
          <w:rFonts w:ascii="Times New Roman" w:hAnsi="Times New Roman" w:cs="Times New Roman"/>
        </w:rPr>
        <w:t xml:space="preserve">whether </w:t>
      </w:r>
      <w:r w:rsidRPr="00F320EA">
        <w:rPr>
          <w:rFonts w:ascii="Times New Roman" w:hAnsi="Times New Roman" w:cs="Times New Roman"/>
        </w:rPr>
        <w:t>a</w:t>
      </w:r>
      <w:r w:rsidR="007103F5">
        <w:rPr>
          <w:rFonts w:ascii="Times New Roman" w:hAnsi="Times New Roman" w:cs="Times New Roman"/>
        </w:rPr>
        <w:t>n event constitutes a</w:t>
      </w:r>
      <w:r w:rsidRPr="00F320EA">
        <w:rPr>
          <w:rFonts w:ascii="Times New Roman" w:hAnsi="Times New Roman" w:cs="Times New Roman"/>
        </w:rPr>
        <w:t xml:space="preserve"> Personal Data Breach</w:t>
      </w:r>
      <w:bookmarkEnd w:id="18"/>
      <w:r w:rsidRPr="00F320EA">
        <w:rPr>
          <w:rFonts w:ascii="Times New Roman" w:hAnsi="Times New Roman" w:cs="Times New Roman"/>
        </w:rPr>
        <w:t xml:space="preserve">. </w:t>
      </w:r>
      <w:bookmarkStart w:name="_Hlk962346" w:id="19"/>
      <w:bookmarkStart w:name="_Hlk3787016" w:id="20"/>
      <w:bookmarkEnd w:id="14"/>
    </w:p>
    <w:p w:rsidR="00825AD1" w:rsidP="002D14D6" w:rsidRDefault="00186DAF" w14:paraId="6C67C720" w14:textId="1D856B9D">
      <w:pPr>
        <w:pStyle w:val="BodyText"/>
        <w:numPr>
          <w:ilvl w:val="1"/>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in the event of an actual or reasonably suspected Personal Data Breach of Personal Information within the custody or control of Supplier or resulting from the acts or omissions of Supplier (a “Supplier Personal Data Breach”)</w:t>
      </w:r>
      <w:r w:rsidR="00825AD1">
        <w:rPr>
          <w:rFonts w:ascii="Times New Roman" w:hAnsi="Times New Roman" w:cs="Times New Roman"/>
        </w:rPr>
        <w:t>, Supplier shall:</w:t>
      </w:r>
    </w:p>
    <w:p w:rsidR="00825AD1" w:rsidP="00825AD1" w:rsidRDefault="00186DAF" w14:paraId="776979AE" w14:textId="5560C740">
      <w:pPr>
        <w:pStyle w:val="BodyText"/>
        <w:numPr>
          <w:ilvl w:val="2"/>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lastRenderedPageBreak/>
        <w:t xml:space="preserve">notify Company without undue delay </w:t>
      </w:r>
      <w:bookmarkStart w:name="_Hlk525722648" w:id="21"/>
      <w:r w:rsidRPr="00F320EA">
        <w:rPr>
          <w:rFonts w:ascii="Times New Roman" w:hAnsi="Times New Roman" w:cs="Times New Roman"/>
        </w:rPr>
        <w:t xml:space="preserve">(and in any event within </w:t>
      </w:r>
      <w:r w:rsidR="009A2659">
        <w:rPr>
          <w:rFonts w:ascii="Times New Roman" w:hAnsi="Times New Roman" w:cs="Times New Roman"/>
        </w:rPr>
        <w:t>72</w:t>
      </w:r>
      <w:r w:rsidRPr="00F320EA" w:rsidR="009A2659">
        <w:rPr>
          <w:rFonts w:ascii="Times New Roman" w:hAnsi="Times New Roman" w:cs="Times New Roman"/>
        </w:rPr>
        <w:t xml:space="preserve"> </w:t>
      </w:r>
      <w:r w:rsidRPr="00F320EA">
        <w:rPr>
          <w:rFonts w:ascii="Times New Roman" w:hAnsi="Times New Roman" w:cs="Times New Roman"/>
        </w:rPr>
        <w:t xml:space="preserve">hours of becoming aware of a Supplier Personal Data Breach); </w:t>
      </w:r>
      <w:bookmarkEnd w:id="21"/>
    </w:p>
    <w:p w:rsidR="00825AD1" w:rsidP="00825AD1" w:rsidRDefault="00186DAF" w14:paraId="6FE1CEA0" w14:textId="1E10A454">
      <w:pPr>
        <w:pStyle w:val="BodyText"/>
        <w:numPr>
          <w:ilvl w:val="2"/>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 xml:space="preserve">undertake an appropriate investigation and all remediation efforts </w:t>
      </w:r>
      <w:bookmarkStart w:name="_Hlk525722786" w:id="22"/>
      <w:r w:rsidRPr="00F320EA">
        <w:rPr>
          <w:rFonts w:ascii="Times New Roman" w:hAnsi="Times New Roman" w:cs="Times New Roman"/>
        </w:rPr>
        <w:t>necessary to rectify and prevent a recurrence of such Supplier Personal Data Breach</w:t>
      </w:r>
      <w:r w:rsidR="00154E3A">
        <w:rPr>
          <w:rFonts w:ascii="Times New Roman" w:hAnsi="Times New Roman" w:cs="Times New Roman"/>
        </w:rPr>
        <w:t xml:space="preserve"> in a manner satisfactory to Company</w:t>
      </w:r>
      <w:r w:rsidRPr="00F320EA">
        <w:rPr>
          <w:rFonts w:ascii="Times New Roman" w:hAnsi="Times New Roman" w:cs="Times New Roman"/>
        </w:rPr>
        <w:t xml:space="preserve">; </w:t>
      </w:r>
    </w:p>
    <w:p w:rsidR="00825AD1" w:rsidP="00825AD1" w:rsidRDefault="00186DAF" w14:paraId="327A36B6" w14:textId="1D9CCD0E">
      <w:pPr>
        <w:pStyle w:val="BodyText"/>
        <w:numPr>
          <w:ilvl w:val="2"/>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promptly provide Company with all information Company deems necessary to enable Company to comply with Data Protection Law, including with respect to record keeping and reporting, and all other information Company may reasonably request regarding a Supplier Personal Data Breach</w:t>
      </w:r>
      <w:bookmarkEnd w:id="22"/>
      <w:r w:rsidR="00825AD1">
        <w:rPr>
          <w:rFonts w:ascii="Times New Roman" w:hAnsi="Times New Roman" w:cs="Times New Roman"/>
        </w:rPr>
        <w:t>;</w:t>
      </w:r>
    </w:p>
    <w:p w:rsidR="00825AD1" w:rsidP="00825AD1" w:rsidRDefault="00186DAF" w14:paraId="5667A4AF" w14:textId="38EBAD4B">
      <w:pPr>
        <w:pStyle w:val="BodyText"/>
        <w:numPr>
          <w:ilvl w:val="2"/>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 xml:space="preserve">provide notification to all Data Subjects whose Personal Information may have been affected, with content required under Data Protection Law and satisfactory to Company, or provide Company with all assistance and information necessary to enable Company to provide notification to </w:t>
      </w:r>
      <w:r w:rsidRPr="00F320EA" w:rsidR="007A0F2E">
        <w:rPr>
          <w:rFonts w:ascii="Times New Roman" w:hAnsi="Times New Roman" w:cs="Times New Roman"/>
        </w:rPr>
        <w:t>all</w:t>
      </w:r>
      <w:r w:rsidRPr="00F320EA">
        <w:rPr>
          <w:rFonts w:ascii="Times New Roman" w:hAnsi="Times New Roman" w:cs="Times New Roman"/>
        </w:rPr>
        <w:t xml:space="preserve"> Data Subjects whose Personal information may have been affected, as Company deems appropriate</w:t>
      </w:r>
      <w:r w:rsidR="00825AD1">
        <w:rPr>
          <w:rFonts w:ascii="Times New Roman" w:hAnsi="Times New Roman" w:cs="Times New Roman"/>
        </w:rPr>
        <w:t>;</w:t>
      </w:r>
    </w:p>
    <w:p w:rsidR="00825AD1" w:rsidP="00825AD1" w:rsidRDefault="00825AD1" w14:paraId="65FD2E07" w14:textId="22543110">
      <w:pPr>
        <w:pStyle w:val="BodyText"/>
        <w:numPr>
          <w:ilvl w:val="2"/>
          <w:numId w:val="29"/>
        </w:numPr>
        <w:spacing w:before="192" w:beforeLines="80" w:after="192" w:afterLines="80" w:line="240" w:lineRule="auto"/>
        <w:rPr>
          <w:rFonts w:ascii="Times New Roman" w:hAnsi="Times New Roman" w:cs="Times New Roman"/>
        </w:rPr>
      </w:pPr>
      <w:r>
        <w:rPr>
          <w:rFonts w:ascii="Times New Roman" w:hAnsi="Times New Roman" w:cs="Times New Roman"/>
        </w:rPr>
        <w:t>bear sole responsibility</w:t>
      </w:r>
      <w:r w:rsidRPr="00F320EA" w:rsidR="00186DAF">
        <w:rPr>
          <w:rFonts w:ascii="Times New Roman" w:hAnsi="Times New Roman" w:cs="Times New Roman"/>
        </w:rPr>
        <w:t xml:space="preserve"> for the costs and expenses of either Party for any such notification to Data Subjects, whether the notice was given by Supplier or Company</w:t>
      </w:r>
      <w:r>
        <w:rPr>
          <w:rFonts w:ascii="Times New Roman" w:hAnsi="Times New Roman" w:cs="Times New Roman"/>
        </w:rPr>
        <w:t>; and</w:t>
      </w:r>
    </w:p>
    <w:p w:rsidR="00825AD1" w:rsidP="00825AD1" w:rsidRDefault="00825AD1" w14:paraId="0B2710B0" w14:textId="6FD088C1">
      <w:pPr>
        <w:pStyle w:val="BodyText"/>
        <w:numPr>
          <w:ilvl w:val="2"/>
          <w:numId w:val="29"/>
        </w:numPr>
        <w:spacing w:before="192" w:beforeLines="80" w:after="192" w:afterLines="80" w:line="240" w:lineRule="auto"/>
        <w:rPr>
          <w:rFonts w:ascii="Times New Roman" w:hAnsi="Times New Roman" w:cs="Times New Roman"/>
        </w:rPr>
      </w:pPr>
      <w:r>
        <w:rPr>
          <w:rFonts w:ascii="Times New Roman" w:hAnsi="Times New Roman" w:cs="Times New Roman"/>
        </w:rPr>
        <w:t>e</w:t>
      </w:r>
      <w:r w:rsidRPr="00F320EA" w:rsidR="00186DAF">
        <w:rPr>
          <w:rFonts w:ascii="Times New Roman" w:hAnsi="Times New Roman" w:cs="Times New Roman"/>
        </w:rPr>
        <w:t xml:space="preserve">xcept for Supplier’s attorneys, consultants, </w:t>
      </w:r>
      <w:r w:rsidR="007C0EC5">
        <w:rPr>
          <w:rFonts w:ascii="Times New Roman" w:hAnsi="Times New Roman" w:cs="Times New Roman"/>
        </w:rPr>
        <w:t xml:space="preserve">insurers, and </w:t>
      </w:r>
      <w:r w:rsidRPr="00F320EA" w:rsidR="00186DAF">
        <w:rPr>
          <w:rFonts w:ascii="Times New Roman" w:hAnsi="Times New Roman" w:cs="Times New Roman"/>
        </w:rPr>
        <w:t xml:space="preserve">other </w:t>
      </w:r>
      <w:r w:rsidR="007C0EC5">
        <w:rPr>
          <w:rFonts w:ascii="Times New Roman" w:hAnsi="Times New Roman" w:cs="Times New Roman"/>
        </w:rPr>
        <w:t xml:space="preserve">affected </w:t>
      </w:r>
      <w:r w:rsidRPr="00F320EA" w:rsidR="00186DAF">
        <w:rPr>
          <w:rFonts w:ascii="Times New Roman" w:hAnsi="Times New Roman" w:cs="Times New Roman"/>
        </w:rPr>
        <w:t>third parties for which Supplier provides services,</w:t>
      </w:r>
      <w:r w:rsidR="00A336AA">
        <w:rPr>
          <w:rFonts w:ascii="Times New Roman" w:hAnsi="Times New Roman" w:cs="Times New Roman"/>
        </w:rPr>
        <w:t xml:space="preserve"> </w:t>
      </w:r>
      <w:r w:rsidRPr="00F320EA" w:rsidR="00186DAF">
        <w:rPr>
          <w:rFonts w:ascii="Times New Roman" w:hAnsi="Times New Roman" w:cs="Times New Roman"/>
        </w:rPr>
        <w:t>Supplier may not provide any third parties with any information regarding a</w:t>
      </w:r>
      <w:r w:rsidR="007C0EC5">
        <w:rPr>
          <w:rFonts w:ascii="Times New Roman" w:hAnsi="Times New Roman" w:cs="Times New Roman"/>
        </w:rPr>
        <w:t xml:space="preserve"> </w:t>
      </w:r>
      <w:r w:rsidRPr="00F320EA" w:rsidR="00186DAF">
        <w:rPr>
          <w:rFonts w:ascii="Times New Roman" w:hAnsi="Times New Roman" w:cs="Times New Roman"/>
        </w:rPr>
        <w:t xml:space="preserve">Supplier Personal Data Breach </w:t>
      </w:r>
      <w:r w:rsidR="007C0EC5">
        <w:rPr>
          <w:rFonts w:ascii="Times New Roman" w:hAnsi="Times New Roman" w:cs="Times New Roman"/>
        </w:rPr>
        <w:t>prior to informing Company</w:t>
      </w:r>
      <w:r w:rsidRPr="00F320EA" w:rsidR="00186DAF">
        <w:rPr>
          <w:rFonts w:ascii="Times New Roman" w:hAnsi="Times New Roman" w:cs="Times New Roman"/>
        </w:rPr>
        <w:t>, unless otherwise required by</w:t>
      </w:r>
      <w:r w:rsidR="009D4406">
        <w:rPr>
          <w:rFonts w:ascii="Times New Roman" w:hAnsi="Times New Roman" w:cs="Times New Roman"/>
        </w:rPr>
        <w:t xml:space="preserve"> applicable law</w:t>
      </w:r>
      <w:bookmarkEnd w:id="19"/>
      <w:bookmarkEnd w:id="20"/>
      <w:r w:rsidRPr="00F320EA" w:rsidR="00186DAF">
        <w:rPr>
          <w:rFonts w:ascii="Times New Roman" w:hAnsi="Times New Roman" w:cs="Times New Roman"/>
        </w:rPr>
        <w:t>.</w:t>
      </w:r>
      <w:r w:rsidR="00F06EAE">
        <w:rPr>
          <w:rFonts w:ascii="Times New Roman" w:hAnsi="Times New Roman" w:cs="Times New Roman"/>
        </w:rPr>
        <w:t xml:space="preserve"> </w:t>
      </w:r>
    </w:p>
    <w:p w:rsidRPr="00F320EA" w:rsidR="00186DAF" w:rsidP="00F8201C" w:rsidRDefault="00186DAF" w14:paraId="6DD4A37E" w14:textId="72F89738">
      <w:pPr>
        <w:pStyle w:val="BodyText"/>
        <w:numPr>
          <w:ilvl w:val="2"/>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 xml:space="preserve">For the avoidance of doubt, </w:t>
      </w:r>
      <w:r w:rsidR="006018AF">
        <w:rPr>
          <w:rFonts w:ascii="Times New Roman" w:hAnsi="Times New Roman" w:cs="Times New Roman"/>
        </w:rPr>
        <w:t>the obligations under this Section 3(j) also apply to Personal Information Processed by</w:t>
      </w:r>
      <w:r w:rsidRPr="00F320EA">
        <w:rPr>
          <w:rFonts w:ascii="Times New Roman" w:hAnsi="Times New Roman" w:cs="Times New Roman"/>
        </w:rPr>
        <w:t xml:space="preserve"> any of Supplier’s affiliates or Supplier’s or any of its affiliates’ Subprocessors or other agents, subcontractors</w:t>
      </w:r>
      <w:r w:rsidR="00CB2E5B">
        <w:rPr>
          <w:rFonts w:ascii="Times New Roman" w:hAnsi="Times New Roman" w:cs="Times New Roman"/>
        </w:rPr>
        <w:t>,</w:t>
      </w:r>
      <w:r w:rsidRPr="00F320EA">
        <w:rPr>
          <w:rFonts w:ascii="Times New Roman" w:hAnsi="Times New Roman" w:cs="Times New Roman"/>
        </w:rPr>
        <w:t xml:space="preserve"> or representatives. </w:t>
      </w:r>
      <w:bookmarkStart w:name="_Hlk525723727" w:id="23"/>
    </w:p>
    <w:p w:rsidRPr="00F320EA" w:rsidR="00186DAF" w:rsidP="00F8201C" w:rsidRDefault="00186DAF" w14:paraId="11910041" w14:textId="6AFCAD6C">
      <w:pPr>
        <w:pStyle w:val="BodyText"/>
        <w:numPr>
          <w:ilvl w:val="1"/>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 xml:space="preserve">promptly notify Company without undue delay </w:t>
      </w:r>
      <w:bookmarkStart w:name="_Hlk525723090" w:id="24"/>
      <w:r w:rsidRPr="00F320EA">
        <w:rPr>
          <w:rFonts w:ascii="Times New Roman" w:hAnsi="Times New Roman" w:cs="Times New Roman"/>
        </w:rPr>
        <w:t xml:space="preserve">and in any event within </w:t>
      </w:r>
      <w:r w:rsidR="00D11AAB">
        <w:rPr>
          <w:rFonts w:ascii="Times New Roman" w:hAnsi="Times New Roman" w:cs="Times New Roman"/>
        </w:rPr>
        <w:t>72</w:t>
      </w:r>
      <w:r w:rsidRPr="00F320EA" w:rsidR="00D11AAB">
        <w:rPr>
          <w:rFonts w:ascii="Times New Roman" w:hAnsi="Times New Roman" w:cs="Times New Roman"/>
        </w:rPr>
        <w:t xml:space="preserve"> </w:t>
      </w:r>
      <w:r w:rsidRPr="00F320EA">
        <w:rPr>
          <w:rFonts w:ascii="Times New Roman" w:hAnsi="Times New Roman" w:cs="Times New Roman"/>
        </w:rPr>
        <w:t>hours</w:t>
      </w:r>
      <w:bookmarkEnd w:id="24"/>
      <w:r w:rsidRPr="00F320EA">
        <w:rPr>
          <w:rFonts w:ascii="Times New Roman" w:hAnsi="Times New Roman" w:cs="Times New Roman"/>
        </w:rPr>
        <w:t xml:space="preserve"> of</w:t>
      </w:r>
      <w:bookmarkEnd w:id="23"/>
      <w:r w:rsidRPr="00F320EA">
        <w:rPr>
          <w:rFonts w:ascii="Times New Roman" w:hAnsi="Times New Roman" w:cs="Times New Roman"/>
        </w:rPr>
        <w:t xml:space="preserve">: </w:t>
      </w:r>
    </w:p>
    <w:p w:rsidRPr="00F320EA" w:rsidR="00186DAF" w:rsidP="00F8201C" w:rsidRDefault="00186DAF" w14:paraId="02C36B40" w14:textId="53ABA12F">
      <w:pPr>
        <w:pStyle w:val="BodyText"/>
        <w:numPr>
          <w:ilvl w:val="2"/>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 xml:space="preserve">any complaint, inquiry, request or concern by a competent data protection or other regulatory authority relating to Personal Information that Supplier Processes in connection with the </w:t>
      </w:r>
      <w:r w:rsidR="00747433">
        <w:rPr>
          <w:rFonts w:ascii="Times New Roman" w:hAnsi="Times New Roman" w:cs="Times New Roman"/>
        </w:rPr>
        <w:t>Agreement</w:t>
      </w:r>
      <w:r w:rsidR="00FC73C1">
        <w:rPr>
          <w:rFonts w:ascii="Times New Roman" w:hAnsi="Times New Roman" w:cs="Times New Roman"/>
        </w:rPr>
        <w:t>, and assist Company for answering those demands</w:t>
      </w:r>
      <w:r w:rsidRPr="00F320EA">
        <w:rPr>
          <w:rFonts w:ascii="Times New Roman" w:hAnsi="Times New Roman" w:cs="Times New Roman"/>
        </w:rPr>
        <w:t xml:space="preserve">; and </w:t>
      </w:r>
    </w:p>
    <w:p w:rsidRPr="00F320EA" w:rsidR="00186DAF" w:rsidP="00F8201C" w:rsidRDefault="00186DAF" w14:paraId="1DF61B1E" w14:textId="14BBCA3E">
      <w:pPr>
        <w:pStyle w:val="BodyText"/>
        <w:numPr>
          <w:ilvl w:val="2"/>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any complaint, inquiry, request</w:t>
      </w:r>
      <w:r w:rsidR="00756BD3">
        <w:rPr>
          <w:rFonts w:ascii="Times New Roman" w:hAnsi="Times New Roman" w:cs="Times New Roman"/>
        </w:rPr>
        <w:t>,</w:t>
      </w:r>
      <w:r w:rsidRPr="00F320EA">
        <w:rPr>
          <w:rFonts w:ascii="Times New Roman" w:hAnsi="Times New Roman" w:cs="Times New Roman"/>
        </w:rPr>
        <w:t xml:space="preserve"> or concern by a Data Subject relating to the Personal Information that Supplier Processes in connection with the </w:t>
      </w:r>
      <w:r w:rsidR="00747433">
        <w:rPr>
          <w:rFonts w:ascii="Times New Roman" w:hAnsi="Times New Roman" w:cs="Times New Roman"/>
        </w:rPr>
        <w:t>Agreement</w:t>
      </w:r>
      <w:r w:rsidRPr="00F320EA">
        <w:rPr>
          <w:rFonts w:ascii="Times New Roman" w:hAnsi="Times New Roman" w:cs="Times New Roman"/>
        </w:rPr>
        <w:t>, including any request to exercise rights under Data Protection Law or Company’s or Supplier’s privacy policy, such as to access</w:t>
      </w:r>
      <w:r w:rsidR="00DD2EBE">
        <w:rPr>
          <w:rFonts w:ascii="Times New Roman" w:hAnsi="Times New Roman" w:cs="Times New Roman"/>
        </w:rPr>
        <w:t xml:space="preserve"> (including requesting information on </w:t>
      </w:r>
      <w:r w:rsidR="00692870">
        <w:rPr>
          <w:rFonts w:ascii="Times New Roman" w:hAnsi="Times New Roman" w:cs="Times New Roman"/>
        </w:rPr>
        <w:t>any p</w:t>
      </w:r>
      <w:r w:rsidR="00DD2EBE">
        <w:rPr>
          <w:rFonts w:ascii="Times New Roman" w:hAnsi="Times New Roman" w:cs="Times New Roman"/>
        </w:rPr>
        <w:t xml:space="preserve">rocessing of </w:t>
      </w:r>
      <w:r w:rsidR="00692870">
        <w:rPr>
          <w:rFonts w:ascii="Times New Roman" w:hAnsi="Times New Roman" w:cs="Times New Roman"/>
        </w:rPr>
        <w:t xml:space="preserve">their </w:t>
      </w:r>
      <w:r w:rsidR="00DD2EBE">
        <w:rPr>
          <w:rFonts w:ascii="Times New Roman" w:hAnsi="Times New Roman" w:cs="Times New Roman"/>
        </w:rPr>
        <w:t>Personal Information)</w:t>
      </w:r>
      <w:r w:rsidRPr="00F320EA">
        <w:rPr>
          <w:rFonts w:ascii="Times New Roman" w:hAnsi="Times New Roman" w:cs="Times New Roman"/>
        </w:rPr>
        <w:t>, rectify, amend, correct, share, delete or cease Processing his or her Personal Information.</w:t>
      </w:r>
    </w:p>
    <w:p w:rsidRPr="00F320EA" w:rsidR="00186DAF" w:rsidP="00F8201C" w:rsidRDefault="00EC6C23" w14:paraId="057B0F78" w14:textId="779E58DE">
      <w:pPr>
        <w:pStyle w:val="BodyText"/>
        <w:numPr>
          <w:ilvl w:val="1"/>
          <w:numId w:val="29"/>
        </w:numPr>
        <w:spacing w:before="192" w:beforeLines="80" w:after="192" w:afterLines="80" w:line="240" w:lineRule="auto"/>
        <w:rPr>
          <w:rFonts w:ascii="Times New Roman" w:hAnsi="Times New Roman" w:cs="Times New Roman"/>
        </w:rPr>
      </w:pPr>
      <w:r>
        <w:rPr>
          <w:rFonts w:ascii="Times New Roman" w:hAnsi="Times New Roman" w:cs="Times New Roman"/>
        </w:rPr>
        <w:t>comply with all reasonable and appropriate measures</w:t>
      </w:r>
      <w:r w:rsidRPr="00F320EA" w:rsidR="00186DAF">
        <w:rPr>
          <w:rFonts w:ascii="Times New Roman" w:hAnsi="Times New Roman" w:cs="Times New Roman"/>
        </w:rPr>
        <w:t xml:space="preserve"> request</w:t>
      </w:r>
      <w:r>
        <w:rPr>
          <w:rFonts w:ascii="Times New Roman" w:hAnsi="Times New Roman" w:cs="Times New Roman"/>
        </w:rPr>
        <w:t>ed by Company necessary</w:t>
      </w:r>
      <w:r w:rsidRPr="00F320EA" w:rsidR="00186DAF">
        <w:rPr>
          <w:rFonts w:ascii="Times New Roman" w:hAnsi="Times New Roman" w:cs="Times New Roman"/>
        </w:rPr>
        <w:t xml:space="preserve"> </w:t>
      </w:r>
      <w:bookmarkStart w:name="_Hlk950041" w:id="25"/>
      <w:r w:rsidRPr="00F320EA" w:rsidR="00186DAF">
        <w:rPr>
          <w:rFonts w:ascii="Times New Roman" w:hAnsi="Times New Roman" w:cs="Times New Roman"/>
        </w:rPr>
        <w:t>for</w:t>
      </w:r>
      <w:r>
        <w:rPr>
          <w:rFonts w:ascii="Times New Roman" w:hAnsi="Times New Roman" w:cs="Times New Roman"/>
        </w:rPr>
        <w:t xml:space="preserve"> Supplier and</w:t>
      </w:r>
      <w:r w:rsidRPr="00F320EA" w:rsidR="00186DAF">
        <w:rPr>
          <w:rFonts w:ascii="Times New Roman" w:hAnsi="Times New Roman" w:cs="Times New Roman"/>
        </w:rPr>
        <w:t xml:space="preserve"> Company to comply </w:t>
      </w:r>
      <w:r w:rsidRPr="00E1004C" w:rsidR="00186DAF">
        <w:rPr>
          <w:rFonts w:ascii="Times New Roman" w:hAnsi="Times New Roman" w:cs="Times New Roman"/>
        </w:rPr>
        <w:t xml:space="preserve">with </w:t>
      </w:r>
      <w:r w:rsidRPr="00E1004C">
        <w:rPr>
          <w:rFonts w:ascii="Times New Roman" w:hAnsi="Times New Roman" w:cs="Times New Roman"/>
        </w:rPr>
        <w:t xml:space="preserve">their respective </w:t>
      </w:r>
      <w:r w:rsidRPr="00E1004C" w:rsidR="00186DAF">
        <w:rPr>
          <w:rFonts w:ascii="Times New Roman" w:hAnsi="Times New Roman" w:cs="Times New Roman"/>
        </w:rPr>
        <w:t>obligations under Data Protection Law</w:t>
      </w:r>
      <w:r w:rsidRPr="00E1004C">
        <w:rPr>
          <w:rFonts w:ascii="Times New Roman" w:hAnsi="Times New Roman" w:cs="Times New Roman"/>
        </w:rPr>
        <w:t xml:space="preserve"> and this DPA</w:t>
      </w:r>
      <w:r w:rsidRPr="00E1004C" w:rsidR="00E1004C">
        <w:rPr>
          <w:rFonts w:ascii="Times New Roman" w:hAnsi="Times New Roman" w:cs="Times New Roman"/>
        </w:rPr>
        <w:t>, including without limitation, if necessary, aiding in the completion of any data protection impact assessment or privacy impact assessment required by Data Protection Law</w:t>
      </w:r>
      <w:r w:rsidRPr="00E1004C">
        <w:rPr>
          <w:rFonts w:ascii="Times New Roman" w:hAnsi="Times New Roman" w:cs="Times New Roman"/>
        </w:rPr>
        <w:t>.</w:t>
      </w:r>
      <w:r w:rsidRPr="00F320EA" w:rsidR="00186DAF">
        <w:rPr>
          <w:rFonts w:ascii="Times New Roman" w:hAnsi="Times New Roman" w:cs="Times New Roman"/>
        </w:rPr>
        <w:t xml:space="preserve"> </w:t>
      </w:r>
      <w:bookmarkStart w:name="_Hlk3790096" w:id="26"/>
      <w:bookmarkEnd w:id="25"/>
    </w:p>
    <w:p w:rsidRPr="00F320EA" w:rsidR="00186DAF" w:rsidP="00F8201C" w:rsidRDefault="00186DAF" w14:paraId="5D0D103C" w14:textId="28042895">
      <w:pPr>
        <w:pStyle w:val="BodyText"/>
        <w:numPr>
          <w:ilvl w:val="1"/>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 xml:space="preserve">on Company’s request or at the expiration or earlier termination of the Agreement or a Statement of Work in connection with which the Personal Information is Processed, promptly delete or return, at Company’s option, all Personal Information Processed, unless required otherwise by </w:t>
      </w:r>
      <w:r w:rsidR="009D4406">
        <w:rPr>
          <w:rFonts w:ascii="Times New Roman" w:hAnsi="Times New Roman" w:cs="Times New Roman"/>
        </w:rPr>
        <w:t>applicable law</w:t>
      </w:r>
      <w:r w:rsidRPr="00F320EA">
        <w:rPr>
          <w:rFonts w:ascii="Times New Roman" w:hAnsi="Times New Roman" w:cs="Times New Roman"/>
        </w:rPr>
        <w:t>.</w:t>
      </w:r>
      <w:r w:rsidR="00F06EAE">
        <w:rPr>
          <w:rFonts w:ascii="Times New Roman" w:hAnsi="Times New Roman" w:cs="Times New Roman"/>
        </w:rPr>
        <w:t xml:space="preserve"> </w:t>
      </w:r>
      <w:r w:rsidRPr="00F320EA">
        <w:rPr>
          <w:rFonts w:ascii="Times New Roman" w:hAnsi="Times New Roman" w:cs="Times New Roman"/>
        </w:rPr>
        <w:t>In that case</w:t>
      </w:r>
      <w:bookmarkStart w:name="_Hlk526771645" w:id="27"/>
      <w:r w:rsidRPr="00F320EA">
        <w:rPr>
          <w:rFonts w:ascii="Times New Roman" w:hAnsi="Times New Roman" w:cs="Times New Roman"/>
        </w:rPr>
        <w:t>, Supplier may retain one copy of the Personal Information required to be retained under</w:t>
      </w:r>
      <w:r w:rsidR="009D4406">
        <w:rPr>
          <w:rFonts w:ascii="Times New Roman" w:hAnsi="Times New Roman" w:cs="Times New Roman"/>
        </w:rPr>
        <w:t xml:space="preserve"> applicable law</w:t>
      </w:r>
      <w:r w:rsidRPr="00F320EA">
        <w:rPr>
          <w:rFonts w:ascii="Times New Roman" w:hAnsi="Times New Roman" w:cs="Times New Roman"/>
        </w:rPr>
        <w:t>, until thirty (30) days after that period for retaining Personal Information required under</w:t>
      </w:r>
      <w:r w:rsidR="009D4406">
        <w:rPr>
          <w:rFonts w:ascii="Times New Roman" w:hAnsi="Times New Roman" w:cs="Times New Roman"/>
        </w:rPr>
        <w:t xml:space="preserve"> applicable law</w:t>
      </w:r>
      <w:r w:rsidRPr="00F320EA">
        <w:rPr>
          <w:rFonts w:ascii="Times New Roman" w:hAnsi="Times New Roman" w:cs="Times New Roman"/>
        </w:rPr>
        <w:t xml:space="preserve"> ends, and Supplier </w:t>
      </w:r>
      <w:r w:rsidRPr="00F320EA">
        <w:rPr>
          <w:rFonts w:ascii="Times New Roman" w:hAnsi="Times New Roman" w:cs="Times New Roman"/>
          <w:spacing w:val="-1"/>
        </w:rPr>
        <w:t xml:space="preserve">will continue to comply with this DPA with respect to any Personal Information Supplier retains and will only Process that Personal Information </w:t>
      </w:r>
      <w:bookmarkEnd w:id="26"/>
      <w:bookmarkEnd w:id="27"/>
      <w:r w:rsidRPr="00F320EA">
        <w:rPr>
          <w:rFonts w:ascii="Times New Roman" w:hAnsi="Times New Roman" w:cs="Times New Roman"/>
        </w:rPr>
        <w:t>as required by that</w:t>
      </w:r>
      <w:r w:rsidR="009D4406">
        <w:rPr>
          <w:rFonts w:ascii="Times New Roman" w:hAnsi="Times New Roman" w:cs="Times New Roman"/>
        </w:rPr>
        <w:t xml:space="preserve"> applicable law</w:t>
      </w:r>
      <w:r w:rsidRPr="00F320EA">
        <w:rPr>
          <w:rFonts w:ascii="Times New Roman" w:hAnsi="Times New Roman" w:cs="Times New Roman"/>
        </w:rPr>
        <w:t>. Supplier shall delete or return the Personal Information by such means and, in the case of returning Personal Information, in such format, as Company reasonably requests.</w:t>
      </w:r>
    </w:p>
    <w:p w:rsidRPr="00F320EA" w:rsidR="00186DAF" w:rsidP="00F8201C" w:rsidRDefault="00186DAF" w14:paraId="5934BCFD" w14:textId="38C5D6EC">
      <w:pPr>
        <w:pStyle w:val="BodyText"/>
        <w:numPr>
          <w:ilvl w:val="1"/>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maintain the accuracy and integrity of Personal Information that it Processes on behalf of Company</w:t>
      </w:r>
      <w:r w:rsidR="0031134A">
        <w:rPr>
          <w:rFonts w:ascii="Times New Roman" w:hAnsi="Times New Roman" w:cs="Times New Roman"/>
        </w:rPr>
        <w:t xml:space="preserve">, consistent with the form in which </w:t>
      </w:r>
      <w:r w:rsidR="008D37E4">
        <w:rPr>
          <w:rFonts w:ascii="Times New Roman" w:hAnsi="Times New Roman" w:cs="Times New Roman"/>
        </w:rPr>
        <w:t>Supplier received or collected such Personal Information</w:t>
      </w:r>
      <w:r w:rsidRPr="00F320EA">
        <w:rPr>
          <w:rFonts w:ascii="Times New Roman" w:hAnsi="Times New Roman" w:cs="Times New Roman"/>
        </w:rPr>
        <w:t>.</w:t>
      </w:r>
      <w:bookmarkStart w:name="_Hlk3818132" w:id="28"/>
    </w:p>
    <w:p w:rsidRPr="00F320EA" w:rsidR="00186DAF" w:rsidP="00F8201C" w:rsidRDefault="00186DAF" w14:paraId="57432507" w14:textId="4F94B147">
      <w:pPr>
        <w:pStyle w:val="BodyText"/>
        <w:numPr>
          <w:ilvl w:val="1"/>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maintain all records necessary to be able to demonstrate that Personal Information was only Processed in accordance with applicable notices, consents</w:t>
      </w:r>
      <w:r w:rsidR="00C742E2">
        <w:rPr>
          <w:rFonts w:ascii="Times New Roman" w:hAnsi="Times New Roman" w:cs="Times New Roman"/>
        </w:rPr>
        <w:t>,</w:t>
      </w:r>
      <w:r w:rsidRPr="00F320EA">
        <w:rPr>
          <w:rFonts w:ascii="Times New Roman" w:hAnsi="Times New Roman" w:cs="Times New Roman"/>
        </w:rPr>
        <w:t xml:space="preserve"> authorizations</w:t>
      </w:r>
      <w:r w:rsidR="00C742E2">
        <w:rPr>
          <w:rFonts w:ascii="Times New Roman" w:hAnsi="Times New Roman" w:cs="Times New Roman"/>
        </w:rPr>
        <w:t>,</w:t>
      </w:r>
      <w:r w:rsidRPr="00F320EA">
        <w:rPr>
          <w:rFonts w:ascii="Times New Roman" w:hAnsi="Times New Roman" w:cs="Times New Roman"/>
        </w:rPr>
        <w:t xml:space="preserve"> and rights and as permitted under this DPA and for each of Company and Supplier to comply with Data Protection Law</w:t>
      </w:r>
      <w:bookmarkEnd w:id="28"/>
      <w:r w:rsidRPr="00F320EA">
        <w:rPr>
          <w:rFonts w:ascii="Times New Roman" w:hAnsi="Times New Roman" w:cs="Times New Roman"/>
        </w:rPr>
        <w:t>.</w:t>
      </w:r>
    </w:p>
    <w:p w:rsidRPr="00F320EA" w:rsidR="00186DAF" w:rsidP="00F8201C" w:rsidRDefault="00186DAF" w14:paraId="45F065B1" w14:textId="0D419E59">
      <w:pPr>
        <w:pStyle w:val="BodyText"/>
        <w:numPr>
          <w:ilvl w:val="1"/>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upon Company’s request, allow for and contribute to audits by Company or another auditor mandated by Company of Supplier’s compliance with this DPA and of Supplier’s privacy and information security programs, and have a third-party auditor</w:t>
      </w:r>
      <w:r w:rsidR="002E3348">
        <w:rPr>
          <w:rFonts w:ascii="Times New Roman" w:hAnsi="Times New Roman" w:cs="Times New Roman"/>
        </w:rPr>
        <w:t xml:space="preserve"> </w:t>
      </w:r>
      <w:r w:rsidRPr="00F320EA">
        <w:rPr>
          <w:rFonts w:ascii="Times New Roman" w:hAnsi="Times New Roman" w:cs="Times New Roman"/>
        </w:rPr>
        <w:t xml:space="preserve">conduct an audit of Supplier’s privacy and information security programs. </w:t>
      </w:r>
      <w:r w:rsidR="00756BD3">
        <w:rPr>
          <w:rFonts w:ascii="Times New Roman" w:hAnsi="Times New Roman" w:cs="Times New Roman"/>
        </w:rPr>
        <w:t>Such audits shall be subject to any reasonably applicable audit restrictions and requirements detailed in the Agreement</w:t>
      </w:r>
      <w:r w:rsidR="00C742E2">
        <w:rPr>
          <w:rFonts w:ascii="Times New Roman" w:hAnsi="Times New Roman" w:cs="Times New Roman"/>
        </w:rPr>
        <w:t>, except to the extent such restrictions would prevent any audits, assessments, or reviews required by Data Protection Law.</w:t>
      </w:r>
    </w:p>
    <w:p w:rsidRPr="00F320EA" w:rsidR="00186DAF" w:rsidP="00F8201C" w:rsidRDefault="00186DAF" w14:paraId="12B383F0" w14:textId="7A230A54">
      <w:pPr>
        <w:pStyle w:val="BodyText"/>
        <w:numPr>
          <w:ilvl w:val="1"/>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to the extent</w:t>
      </w:r>
      <w:r w:rsidR="00756BD3">
        <w:rPr>
          <w:rFonts w:ascii="Times New Roman" w:hAnsi="Times New Roman" w:cs="Times New Roman"/>
        </w:rPr>
        <w:t xml:space="preserve"> </w:t>
      </w:r>
      <w:r w:rsidRPr="00F320EA">
        <w:rPr>
          <w:rFonts w:ascii="Times New Roman" w:hAnsi="Times New Roman" w:cs="Times New Roman"/>
        </w:rPr>
        <w:t xml:space="preserve">Supplier is to Process Personal Information </w:t>
      </w:r>
      <w:r w:rsidR="00756BD3">
        <w:rPr>
          <w:rFonts w:ascii="Times New Roman" w:hAnsi="Times New Roman" w:cs="Times New Roman"/>
        </w:rPr>
        <w:t>regarding Data Subjects of any country or region with restrictions on the cross-border transfer of Personal Information</w:t>
      </w:r>
      <w:r w:rsidRPr="00F320EA">
        <w:rPr>
          <w:rFonts w:ascii="Times New Roman" w:hAnsi="Times New Roman" w:cs="Times New Roman"/>
        </w:rPr>
        <w:t xml:space="preserve">, </w:t>
      </w:r>
      <w:r w:rsidR="00756BD3">
        <w:rPr>
          <w:rFonts w:ascii="Times New Roman" w:hAnsi="Times New Roman" w:cs="Times New Roman"/>
        </w:rPr>
        <w:t>Supplier shall only do so in compliance</w:t>
      </w:r>
      <w:r w:rsidR="007D5C29">
        <w:rPr>
          <w:rFonts w:ascii="Times New Roman" w:hAnsi="Times New Roman" w:cs="Times New Roman"/>
        </w:rPr>
        <w:t xml:space="preserve"> with all applicable</w:t>
      </w:r>
      <w:r w:rsidRPr="00F320EA">
        <w:rPr>
          <w:rFonts w:ascii="Times New Roman" w:hAnsi="Times New Roman" w:cs="Times New Roman"/>
        </w:rPr>
        <w:t xml:space="preserve"> Data Protection Law, </w:t>
      </w:r>
      <w:r w:rsidR="00756BD3">
        <w:rPr>
          <w:rFonts w:ascii="Times New Roman" w:hAnsi="Times New Roman" w:cs="Times New Roman"/>
        </w:rPr>
        <w:t>which may include</w:t>
      </w:r>
      <w:r w:rsidR="0059443A">
        <w:rPr>
          <w:rFonts w:ascii="Times New Roman" w:hAnsi="Times New Roman" w:cs="Times New Roman"/>
        </w:rPr>
        <w:t xml:space="preserve"> without limitation</w:t>
      </w:r>
      <w:r w:rsidRPr="00F320EA">
        <w:rPr>
          <w:rFonts w:ascii="Times New Roman" w:hAnsi="Times New Roman" w:cs="Times New Roman"/>
        </w:rPr>
        <w:t xml:space="preserve"> entering</w:t>
      </w:r>
      <w:r w:rsidR="0059443A">
        <w:rPr>
          <w:rFonts w:ascii="Times New Roman" w:hAnsi="Times New Roman" w:cs="Times New Roman"/>
        </w:rPr>
        <w:t xml:space="preserve"> into</w:t>
      </w:r>
      <w:r w:rsidRPr="00F320EA">
        <w:rPr>
          <w:rFonts w:ascii="Times New Roman" w:hAnsi="Times New Roman" w:cs="Times New Roman"/>
        </w:rPr>
        <w:t xml:space="preserve"> the Standard Contractual Clauses</w:t>
      </w:r>
      <w:r w:rsidR="00756BD3">
        <w:rPr>
          <w:rFonts w:ascii="Times New Roman" w:hAnsi="Times New Roman" w:cs="Times New Roman"/>
        </w:rPr>
        <w:t xml:space="preserve"> or similar mechanisms intended to protect </w:t>
      </w:r>
      <w:r w:rsidR="004C5D95">
        <w:rPr>
          <w:rFonts w:ascii="Times New Roman" w:hAnsi="Times New Roman" w:cs="Times New Roman"/>
        </w:rPr>
        <w:t xml:space="preserve">transfers of </w:t>
      </w:r>
      <w:r w:rsidR="00756BD3">
        <w:rPr>
          <w:rFonts w:ascii="Times New Roman" w:hAnsi="Times New Roman" w:cs="Times New Roman"/>
        </w:rPr>
        <w:t>Personal Information</w:t>
      </w:r>
      <w:r w:rsidRPr="00F320EA">
        <w:rPr>
          <w:rFonts w:ascii="Times New Roman" w:hAnsi="Times New Roman" w:cs="Times New Roman"/>
        </w:rPr>
        <w:t>.</w:t>
      </w:r>
    </w:p>
    <w:p w:rsidRPr="00F320EA" w:rsidR="00186DAF" w:rsidP="00F8201C" w:rsidRDefault="00186DAF" w14:paraId="67F0BDDC" w14:textId="29647A4D">
      <w:pPr>
        <w:pStyle w:val="BodyText"/>
        <w:numPr>
          <w:ilvl w:val="1"/>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 xml:space="preserve">upon Company’s request and in accordance with the terms of the </w:t>
      </w:r>
      <w:r w:rsidR="00747433">
        <w:rPr>
          <w:rFonts w:ascii="Times New Roman" w:hAnsi="Times New Roman" w:cs="Times New Roman"/>
        </w:rPr>
        <w:t>Agreement</w:t>
      </w:r>
      <w:r w:rsidRPr="00F320EA">
        <w:rPr>
          <w:rFonts w:ascii="Times New Roman" w:hAnsi="Times New Roman" w:cs="Times New Roman"/>
        </w:rPr>
        <w:t xml:space="preserve">, provide notice to, and obtain a consent from, any Data Subject whose Personal Information is collected by or on behalf of Supplier in connection with the </w:t>
      </w:r>
      <w:r w:rsidR="00747433">
        <w:rPr>
          <w:rFonts w:ascii="Times New Roman" w:hAnsi="Times New Roman" w:cs="Times New Roman"/>
        </w:rPr>
        <w:t>Agreement</w:t>
      </w:r>
      <w:r w:rsidRPr="00F320EA">
        <w:rPr>
          <w:rFonts w:ascii="Times New Roman" w:hAnsi="Times New Roman" w:cs="Times New Roman"/>
        </w:rPr>
        <w:t>.</w:t>
      </w:r>
      <w:r w:rsidR="00F06EAE">
        <w:rPr>
          <w:rFonts w:ascii="Times New Roman" w:hAnsi="Times New Roman" w:cs="Times New Roman"/>
        </w:rPr>
        <w:t xml:space="preserve"> </w:t>
      </w:r>
      <w:r w:rsidRPr="00F320EA">
        <w:rPr>
          <w:rFonts w:ascii="Times New Roman" w:hAnsi="Times New Roman" w:cs="Times New Roman"/>
        </w:rPr>
        <w:t xml:space="preserve">Supplier will use forms of notice and consent and provide and obtain any such notice and consent in a manner and at the times, that are satisfactory to Company and meet the requirements of </w:t>
      </w:r>
      <w:r w:rsidR="00A4722E">
        <w:rPr>
          <w:rFonts w:ascii="Times New Roman" w:hAnsi="Times New Roman" w:cs="Times New Roman"/>
        </w:rPr>
        <w:t>Data Protection Law</w:t>
      </w:r>
      <w:r w:rsidRPr="00F320EA">
        <w:rPr>
          <w:rFonts w:ascii="Times New Roman" w:hAnsi="Times New Roman" w:cs="Times New Roman"/>
        </w:rPr>
        <w:t>.</w:t>
      </w:r>
      <w:bookmarkStart w:name="_Hlk3967478" w:id="29"/>
      <w:bookmarkStart w:name="_Hlk532912029" w:id="30"/>
    </w:p>
    <w:p w:rsidRPr="000710EE" w:rsidR="00186DAF" w:rsidP="00F8201C" w:rsidRDefault="001F46C8" w14:paraId="19B08E52" w14:textId="2651E865">
      <w:pPr>
        <w:pStyle w:val="BodyText"/>
        <w:numPr>
          <w:ilvl w:val="1"/>
          <w:numId w:val="29"/>
        </w:numPr>
        <w:spacing w:before="192" w:beforeLines="80" w:after="192" w:afterLines="80" w:line="240" w:lineRule="auto"/>
        <w:rPr>
          <w:rFonts w:ascii="Times New Roman" w:hAnsi="Times New Roman" w:cs="Times New Roman" w:eastAsiaTheme="minorEastAsia"/>
        </w:rPr>
      </w:pPr>
      <w:r>
        <w:rPr>
          <w:rFonts w:ascii="Times New Roman" w:hAnsi="Times New Roman" w:cs="Times New Roman"/>
        </w:rPr>
        <w:t>e</w:t>
      </w:r>
      <w:r w:rsidRPr="00F320EA" w:rsidR="00186DAF">
        <w:rPr>
          <w:rFonts w:ascii="Times New Roman" w:hAnsi="Times New Roman" w:cs="Times New Roman"/>
        </w:rPr>
        <w:t xml:space="preserve">xcept for changes made consistent with meeting a higher industry standard or Data Protection Law, Supplier shall maintain in effect and consistently apply Supplier’s privacy and data security practices disclosed to Company in connection with any due diligence Company most recently conducted on those practices in connection with the </w:t>
      </w:r>
      <w:bookmarkStart w:name="_Hlk40594752" w:id="31"/>
      <w:r w:rsidR="00747433">
        <w:rPr>
          <w:rFonts w:ascii="Times New Roman" w:hAnsi="Times New Roman" w:cs="Times New Roman"/>
        </w:rPr>
        <w:t>Agreement</w:t>
      </w:r>
      <w:r w:rsidRPr="00F320EA" w:rsidR="00186DAF">
        <w:rPr>
          <w:rFonts w:ascii="Times New Roman" w:hAnsi="Times New Roman" w:cs="Times New Roman"/>
        </w:rPr>
        <w:t>; provided that Supplier may not reduce the standards in those practices by subsequently disclosing privacy and data security practices that would be a degradation of the previously disclosed</w:t>
      </w:r>
      <w:bookmarkEnd w:id="31"/>
      <w:r w:rsidRPr="00F320EA" w:rsidR="00186DAF">
        <w:rPr>
          <w:rFonts w:ascii="Times New Roman" w:hAnsi="Times New Roman" w:cs="Times New Roman"/>
        </w:rPr>
        <w:t xml:space="preserve"> practices. Supplier represents and warrants that all responses provided by Supplier in any such due diligence are true, accurate</w:t>
      </w:r>
      <w:r w:rsidR="00756BD3">
        <w:rPr>
          <w:rFonts w:ascii="Times New Roman" w:hAnsi="Times New Roman" w:cs="Times New Roman"/>
        </w:rPr>
        <w:t>,</w:t>
      </w:r>
      <w:r w:rsidRPr="00F320EA" w:rsidR="00186DAF">
        <w:rPr>
          <w:rFonts w:ascii="Times New Roman" w:hAnsi="Times New Roman" w:cs="Times New Roman"/>
        </w:rPr>
        <w:t xml:space="preserve"> and complete when made, </w:t>
      </w:r>
      <w:r w:rsidRPr="00F320EA" w:rsidR="34356B1C">
        <w:rPr>
          <w:rFonts w:ascii="Times New Roman" w:hAnsi="Times New Roman" w:cs="Times New Roman"/>
        </w:rPr>
        <w:t>and that an authorized representative of Supplier completed such due diligence</w:t>
      </w:r>
      <w:r w:rsidRPr="00F320EA" w:rsidR="00186DAF">
        <w:rPr>
          <w:rFonts w:ascii="Times New Roman" w:hAnsi="Times New Roman" w:cs="Times New Roman"/>
        </w:rPr>
        <w:t>.</w:t>
      </w:r>
      <w:bookmarkEnd w:id="29"/>
      <w:r w:rsidRPr="00F320EA" w:rsidR="00186DAF">
        <w:rPr>
          <w:rFonts w:ascii="Times New Roman" w:hAnsi="Times New Roman" w:cs="Times New Roman"/>
        </w:rPr>
        <w:t xml:space="preserve"> Supplier shall promptly notify Company of all material changes to Supplier’s privacy and data security practices.</w:t>
      </w:r>
    </w:p>
    <w:p w:rsidR="00B10760" w:rsidP="000710EE" w:rsidRDefault="00B10760" w14:paraId="3DC90079" w14:textId="62191A44">
      <w:pPr>
        <w:pStyle w:val="ListParagraph"/>
        <w:numPr>
          <w:ilvl w:val="1"/>
          <w:numId w:val="29"/>
        </w:numPr>
        <w:rPr>
          <w:rFonts w:ascii="Times New Roman" w:hAnsi="Times New Roman" w:cs="Times New Roman" w:eastAsiaTheme="minorEastAsia"/>
        </w:rPr>
      </w:pPr>
      <w:r w:rsidRPr="00B10760">
        <w:rPr>
          <w:rFonts w:ascii="Times New Roman" w:hAnsi="Times New Roman" w:cs="Times New Roman" w:eastAsiaTheme="minorEastAsia"/>
        </w:rPr>
        <w:t xml:space="preserve">if required by Data Protection Law, appoint a </w:t>
      </w:r>
      <w:r w:rsidR="001F46C8">
        <w:rPr>
          <w:rFonts w:ascii="Times New Roman" w:hAnsi="Times New Roman" w:cs="Times New Roman" w:eastAsiaTheme="minorEastAsia"/>
        </w:rPr>
        <w:t xml:space="preserve">Data Protection Officer or </w:t>
      </w:r>
      <w:r w:rsidR="00E2471A">
        <w:rPr>
          <w:rFonts w:ascii="Times New Roman" w:hAnsi="Times New Roman" w:cs="Times New Roman" w:eastAsiaTheme="minorEastAsia"/>
        </w:rPr>
        <w:t>similar role</w:t>
      </w:r>
      <w:r w:rsidRPr="00B10760">
        <w:rPr>
          <w:rFonts w:ascii="Times New Roman" w:hAnsi="Times New Roman" w:cs="Times New Roman" w:eastAsiaTheme="minorEastAsia"/>
        </w:rPr>
        <w:t xml:space="preserve"> </w:t>
      </w:r>
      <w:r w:rsidR="001F46C8">
        <w:rPr>
          <w:rFonts w:ascii="Times New Roman" w:hAnsi="Times New Roman" w:cs="Times New Roman" w:eastAsiaTheme="minorEastAsia"/>
        </w:rPr>
        <w:t xml:space="preserve">charged with </w:t>
      </w:r>
      <w:r w:rsidRPr="00B10760">
        <w:rPr>
          <w:rFonts w:ascii="Times New Roman" w:hAnsi="Times New Roman" w:cs="Times New Roman" w:eastAsiaTheme="minorEastAsia"/>
        </w:rPr>
        <w:t>the protection of Personal Information and inform Company of th</w:t>
      </w:r>
      <w:r w:rsidR="00804200">
        <w:rPr>
          <w:rFonts w:ascii="Times New Roman" w:hAnsi="Times New Roman" w:cs="Times New Roman" w:eastAsiaTheme="minorEastAsia"/>
        </w:rPr>
        <w:t>at</w:t>
      </w:r>
      <w:r w:rsidRPr="00B10760">
        <w:rPr>
          <w:rFonts w:ascii="Times New Roman" w:hAnsi="Times New Roman" w:cs="Times New Roman" w:eastAsiaTheme="minorEastAsia"/>
        </w:rPr>
        <w:t xml:space="preserve"> person’s name</w:t>
      </w:r>
      <w:r w:rsidR="00AB072D">
        <w:rPr>
          <w:rFonts w:ascii="Times New Roman" w:hAnsi="Times New Roman" w:cs="Times New Roman" w:eastAsiaTheme="minorEastAsia"/>
        </w:rPr>
        <w:t xml:space="preserve"> and contact information</w:t>
      </w:r>
      <w:r w:rsidRPr="00B10760">
        <w:rPr>
          <w:rFonts w:ascii="Times New Roman" w:hAnsi="Times New Roman" w:cs="Times New Roman" w:eastAsiaTheme="minorEastAsia"/>
        </w:rPr>
        <w:t xml:space="preserve">.   </w:t>
      </w:r>
    </w:p>
    <w:bookmarkEnd w:id="30"/>
    <w:p w:rsidRPr="00F320EA" w:rsidR="00186DAF" w:rsidP="00F8201C" w:rsidRDefault="00186DAF" w14:paraId="204DDC72" w14:textId="77777777">
      <w:pPr>
        <w:pStyle w:val="BodyText"/>
        <w:numPr>
          <w:ilvl w:val="1"/>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Supplier acknowledges and agrees that its execution of this DPA constitutes its certification that it understands the restrictions set forth in this DPA and will comply with them.</w:t>
      </w:r>
    </w:p>
    <w:p w:rsidRPr="00E952A7" w:rsidR="00186DAF" w:rsidP="00E952A7" w:rsidRDefault="002C260E" w14:paraId="6382C2DC" w14:textId="07BF1530">
      <w:pPr>
        <w:pStyle w:val="ListParagraph"/>
        <w:numPr>
          <w:ilvl w:val="0"/>
          <w:numId w:val="29"/>
        </w:numPr>
        <w:rPr>
          <w:rFonts w:ascii="Times New Roman" w:hAnsi="Times New Roman" w:cs="Times New Roman"/>
        </w:rPr>
      </w:pPr>
      <w:bookmarkStart w:name="_Hlk535168982" w:id="32"/>
      <w:bookmarkStart w:name="_Hlk527960187" w:id="33"/>
      <w:r w:rsidRPr="0063215C">
        <w:rPr>
          <w:rFonts w:ascii="Times New Roman" w:hAnsi="Times New Roman" w:cs="Times New Roman"/>
          <w:i/>
          <w:iCs/>
        </w:rPr>
        <w:t>Indemnification</w:t>
      </w:r>
      <w:r w:rsidRPr="002C260E" w:rsidR="00186DAF">
        <w:rPr>
          <w:rFonts w:ascii="Times New Roman" w:hAnsi="Times New Roman" w:cs="Times New Roman"/>
        </w:rPr>
        <w:t xml:space="preserve">. </w:t>
      </w:r>
      <w:bookmarkEnd w:id="32"/>
      <w:r w:rsidRPr="002C260E" w:rsidR="00186DAF">
        <w:rPr>
          <w:rFonts w:ascii="Times New Roman" w:hAnsi="Times New Roman" w:cs="Times New Roman"/>
        </w:rPr>
        <w:t xml:space="preserve">Without limiting any of Company’s rights or entitlements, or Supplier’s obligations under the </w:t>
      </w:r>
      <w:r w:rsidRPr="002C260E" w:rsidR="00747433">
        <w:rPr>
          <w:rFonts w:ascii="Times New Roman" w:hAnsi="Times New Roman" w:cs="Times New Roman"/>
        </w:rPr>
        <w:t>Agreement</w:t>
      </w:r>
      <w:r w:rsidRPr="002C260E" w:rsidR="00186DAF">
        <w:rPr>
          <w:rFonts w:ascii="Times New Roman" w:hAnsi="Times New Roman" w:cs="Times New Roman"/>
        </w:rPr>
        <w:t xml:space="preserve"> or otherwise, the Parties agree that Supplier will indemnify Company and its affiliates and their respective officers, directors, employees, contractors, temporary workers, subcontractors, agents and other representatives (each an “Indemnified Party”) for any losses, damages, fines, costs, or expenses (including legal expenses and disbursements) incurred by that Indemnified Party resulting from a Supplier Personal Data Breach in relation to Personal Information Processed by Supplier in connection with the </w:t>
      </w:r>
      <w:r w:rsidRPr="002C260E" w:rsidR="00747433">
        <w:rPr>
          <w:rFonts w:ascii="Times New Roman" w:hAnsi="Times New Roman" w:cs="Times New Roman"/>
        </w:rPr>
        <w:t>Agreement</w:t>
      </w:r>
      <w:r w:rsidR="00033A26">
        <w:rPr>
          <w:rFonts w:ascii="Times New Roman" w:hAnsi="Times New Roman" w:cs="Times New Roman"/>
        </w:rPr>
        <w:t>. Any liability under this section shall be</w:t>
      </w:r>
      <w:r w:rsidR="009A2659">
        <w:rPr>
          <w:rFonts w:ascii="Times New Roman" w:hAnsi="Times New Roman" w:cs="Times New Roman"/>
        </w:rPr>
        <w:t xml:space="preserve"> subject to</w:t>
      </w:r>
      <w:r w:rsidR="00C67B89">
        <w:rPr>
          <w:rFonts w:ascii="Times New Roman" w:hAnsi="Times New Roman" w:cs="Times New Roman"/>
        </w:rPr>
        <w:t xml:space="preserve"> </w:t>
      </w:r>
      <w:r w:rsidR="003D316B">
        <w:rPr>
          <w:rFonts w:ascii="Times New Roman" w:hAnsi="Times New Roman" w:cs="Times New Roman"/>
        </w:rPr>
        <w:t xml:space="preserve">applicable </w:t>
      </w:r>
      <w:r w:rsidR="009A2659">
        <w:rPr>
          <w:rFonts w:ascii="Times New Roman" w:hAnsi="Times New Roman" w:cs="Times New Roman"/>
        </w:rPr>
        <w:t>limitations or exclusions of liability</w:t>
      </w:r>
      <w:r w:rsidR="006B4D26">
        <w:rPr>
          <w:rFonts w:ascii="Times New Roman" w:hAnsi="Times New Roman" w:cs="Times New Roman"/>
        </w:rPr>
        <w:t xml:space="preserve"> in the Agreement</w:t>
      </w:r>
      <w:r w:rsidR="00033A26">
        <w:rPr>
          <w:rFonts w:ascii="Times New Roman" w:hAnsi="Times New Roman" w:cs="Times New Roman"/>
        </w:rPr>
        <w:t>, unless such liability is the result of Supplier’s negligence or intentional wrong act, in which case no limitations or exclusions shall apply</w:t>
      </w:r>
      <w:r w:rsidR="009A2659">
        <w:rPr>
          <w:rFonts w:ascii="Times New Roman" w:hAnsi="Times New Roman" w:cs="Times New Roman"/>
        </w:rPr>
        <w:t>.</w:t>
      </w:r>
    </w:p>
    <w:p w:rsidRPr="0063215C" w:rsidR="00EF7673" w:rsidP="00F8201C" w:rsidRDefault="00EF7673" w14:paraId="5010A2AC" w14:textId="77777777">
      <w:pPr>
        <w:pStyle w:val="BodyText"/>
        <w:numPr>
          <w:ilvl w:val="0"/>
          <w:numId w:val="29"/>
        </w:numPr>
        <w:spacing w:before="192" w:beforeLines="80" w:after="192" w:afterLines="80" w:line="240" w:lineRule="auto"/>
        <w:rPr>
          <w:rFonts w:ascii="Times New Roman" w:hAnsi="Times New Roman" w:cs="Times New Roman"/>
          <w:i/>
          <w:iCs/>
        </w:rPr>
      </w:pPr>
      <w:r w:rsidRPr="0063215C">
        <w:rPr>
          <w:rFonts w:ascii="Times New Roman" w:hAnsi="Times New Roman" w:cs="Times New Roman"/>
          <w:i/>
          <w:iCs/>
        </w:rPr>
        <w:t>Definitions</w:t>
      </w:r>
    </w:p>
    <w:p w:rsidRPr="00EF7673" w:rsidR="00EF7673" w:rsidP="00F8201C" w:rsidRDefault="00EF7673" w14:paraId="34CA2800" w14:textId="65E77576">
      <w:pPr>
        <w:pStyle w:val="BodyText"/>
        <w:numPr>
          <w:ilvl w:val="1"/>
          <w:numId w:val="29"/>
        </w:numPr>
        <w:spacing w:before="192" w:beforeLines="80" w:after="192" w:afterLines="80" w:line="240" w:lineRule="auto"/>
        <w:rPr>
          <w:rFonts w:ascii="Times New Roman" w:hAnsi="Times New Roman" w:cs="Times New Roman"/>
        </w:rPr>
      </w:pPr>
      <w:r w:rsidRPr="00EF7673">
        <w:rPr>
          <w:rFonts w:ascii="Times New Roman" w:hAnsi="Times New Roman" w:cs="Times New Roman"/>
        </w:rPr>
        <w:t>“Data Protection Law” means any</w:t>
      </w:r>
      <w:r w:rsidR="00EC1B92">
        <w:rPr>
          <w:rFonts w:ascii="Times New Roman" w:hAnsi="Times New Roman" w:cs="Times New Roman"/>
        </w:rPr>
        <w:t xml:space="preserve"> applicable</w:t>
      </w:r>
      <w:r w:rsidRPr="00EF7673">
        <w:rPr>
          <w:rFonts w:ascii="Times New Roman" w:hAnsi="Times New Roman" w:cs="Times New Roman"/>
        </w:rPr>
        <w:t xml:space="preserve"> data protection, data security or privacy </w:t>
      </w:r>
      <w:r w:rsidR="00EC1B92">
        <w:rPr>
          <w:rFonts w:ascii="Times New Roman" w:hAnsi="Times New Roman" w:cs="Times New Roman"/>
        </w:rPr>
        <w:t>l</w:t>
      </w:r>
      <w:r w:rsidRPr="00EF7673">
        <w:rPr>
          <w:rFonts w:ascii="Times New Roman" w:hAnsi="Times New Roman" w:cs="Times New Roman"/>
        </w:rPr>
        <w:t xml:space="preserve">aw, including the EU General Data Protection Regulation and any national implementing legislation relating thereto, </w:t>
      </w:r>
      <w:r w:rsidR="00A4722E">
        <w:rPr>
          <w:rFonts w:ascii="Times New Roman" w:hAnsi="Times New Roman" w:cs="Times New Roman"/>
        </w:rPr>
        <w:t>the</w:t>
      </w:r>
      <w:r w:rsidRPr="00A4722E" w:rsidR="00A4722E">
        <w:rPr>
          <w:rFonts w:ascii="Times New Roman" w:hAnsi="Times New Roman" w:cs="Times New Roman"/>
        </w:rPr>
        <w:t xml:space="preserve"> Health Insurance Portability and Accountability Act</w:t>
      </w:r>
      <w:r w:rsidR="00A4722E">
        <w:rPr>
          <w:rFonts w:ascii="Times New Roman" w:hAnsi="Times New Roman" w:cs="Times New Roman"/>
        </w:rPr>
        <w:t xml:space="preserve">, the </w:t>
      </w:r>
      <w:r w:rsidRPr="00A4722E" w:rsidR="00A4722E">
        <w:rPr>
          <w:rFonts w:ascii="Times New Roman" w:hAnsi="Times New Roman" w:cs="Times New Roman"/>
        </w:rPr>
        <w:t>California Privacy Rights Act</w:t>
      </w:r>
      <w:r w:rsidR="00A4722E">
        <w:rPr>
          <w:rFonts w:ascii="Times New Roman" w:hAnsi="Times New Roman" w:cs="Times New Roman"/>
        </w:rPr>
        <w:t>, and any other</w:t>
      </w:r>
      <w:r w:rsidRPr="00EF7673">
        <w:rPr>
          <w:rFonts w:ascii="Times New Roman" w:hAnsi="Times New Roman" w:cs="Times New Roman"/>
        </w:rPr>
        <w:t xml:space="preserve"> </w:t>
      </w:r>
      <w:r w:rsidR="00A4722E">
        <w:rPr>
          <w:rFonts w:ascii="Times New Roman" w:hAnsi="Times New Roman" w:cs="Times New Roman"/>
        </w:rPr>
        <w:t>national, state, federal</w:t>
      </w:r>
      <w:r w:rsidR="00A5757B">
        <w:rPr>
          <w:rFonts w:ascii="Times New Roman" w:hAnsi="Times New Roman" w:cs="Times New Roman"/>
        </w:rPr>
        <w:t>,</w:t>
      </w:r>
      <w:r w:rsidR="001F014F">
        <w:rPr>
          <w:rFonts w:ascii="Times New Roman" w:hAnsi="Times New Roman" w:cs="Times New Roman"/>
        </w:rPr>
        <w:t xml:space="preserve"> provincial,</w:t>
      </w:r>
      <w:r w:rsidR="00A5757B">
        <w:rPr>
          <w:rFonts w:ascii="Times New Roman" w:hAnsi="Times New Roman" w:cs="Times New Roman"/>
        </w:rPr>
        <w:t xml:space="preserve"> or regional</w:t>
      </w:r>
      <w:r w:rsidR="00A4722E">
        <w:rPr>
          <w:rFonts w:ascii="Times New Roman" w:hAnsi="Times New Roman" w:cs="Times New Roman"/>
        </w:rPr>
        <w:t xml:space="preserve"> </w:t>
      </w:r>
      <w:r w:rsidRPr="00EF7673">
        <w:rPr>
          <w:rFonts w:ascii="Times New Roman" w:hAnsi="Times New Roman" w:cs="Times New Roman"/>
        </w:rPr>
        <w:t xml:space="preserve">data protection, data security or privacy </w:t>
      </w:r>
      <w:r w:rsidR="00A4722E">
        <w:rPr>
          <w:rFonts w:ascii="Times New Roman" w:hAnsi="Times New Roman" w:cs="Times New Roman"/>
        </w:rPr>
        <w:t>l</w:t>
      </w:r>
      <w:r w:rsidRPr="00EF7673">
        <w:rPr>
          <w:rFonts w:ascii="Times New Roman" w:hAnsi="Times New Roman" w:cs="Times New Roman"/>
        </w:rPr>
        <w:t>aws.</w:t>
      </w:r>
    </w:p>
    <w:p w:rsidRPr="00EF7673" w:rsidR="00EF7673" w:rsidP="00F8201C" w:rsidRDefault="00EF7673" w14:paraId="5FD99797" w14:textId="529DEE56">
      <w:pPr>
        <w:pStyle w:val="BodyText"/>
        <w:numPr>
          <w:ilvl w:val="1"/>
          <w:numId w:val="29"/>
        </w:numPr>
        <w:spacing w:before="192" w:beforeLines="80" w:after="192" w:afterLines="80" w:line="240" w:lineRule="auto"/>
        <w:rPr>
          <w:rFonts w:ascii="Times New Roman" w:hAnsi="Times New Roman" w:cs="Times New Roman"/>
        </w:rPr>
      </w:pPr>
      <w:r w:rsidRPr="00EF7673">
        <w:rPr>
          <w:rFonts w:ascii="Times New Roman" w:hAnsi="Times New Roman" w:cs="Times New Roman"/>
        </w:rPr>
        <w:t xml:space="preserve">“Personal Information” means any data </w:t>
      </w:r>
      <w:r w:rsidR="00C335C5">
        <w:rPr>
          <w:rFonts w:ascii="Times New Roman" w:hAnsi="Times New Roman" w:cs="Times New Roman"/>
        </w:rPr>
        <w:t>connected to the Agreement</w:t>
      </w:r>
      <w:r w:rsidR="00EC1B92">
        <w:rPr>
          <w:rFonts w:ascii="Times New Roman" w:hAnsi="Times New Roman" w:cs="Times New Roman"/>
        </w:rPr>
        <w:t xml:space="preserve"> </w:t>
      </w:r>
      <w:r w:rsidRPr="00EF7673">
        <w:rPr>
          <w:rFonts w:ascii="Times New Roman" w:hAnsi="Times New Roman" w:cs="Times New Roman"/>
        </w:rPr>
        <w:t>relating to an identified or identifiable individual, including data that identifies an individual or that could be used to identify, locate, track, or contact an individual.</w:t>
      </w:r>
      <w:r w:rsidR="00F06EAE">
        <w:rPr>
          <w:rFonts w:ascii="Times New Roman" w:hAnsi="Times New Roman" w:cs="Times New Roman"/>
        </w:rPr>
        <w:t xml:space="preserve"> </w:t>
      </w:r>
      <w:r w:rsidRPr="00EF7673">
        <w:rPr>
          <w:rFonts w:ascii="Times New Roman" w:hAnsi="Times New Roman" w:cs="Times New Roman"/>
        </w:rPr>
        <w:t>Personal Information includes both directly identifiable information, such as a name, identification number or unique job title, and indirectly identifiable information such as date of birth, unique mobile or wearable device identifier, information that could be used to identify a household, telephone number, key-coded data, online identifiers, such as IP addresses, or personal activities, behavior or preferences, and includes any data that constitutes “personal data” under Data Protection Law.</w:t>
      </w:r>
    </w:p>
    <w:p w:rsidRPr="00EF7673" w:rsidR="00EF7673" w:rsidP="00F8201C" w:rsidRDefault="00EF7673" w14:paraId="4A346270" w14:textId="42605A32">
      <w:pPr>
        <w:pStyle w:val="BodyText"/>
        <w:numPr>
          <w:ilvl w:val="1"/>
          <w:numId w:val="29"/>
        </w:numPr>
        <w:spacing w:before="192" w:beforeLines="80" w:after="192" w:afterLines="80" w:line="240" w:lineRule="auto"/>
        <w:rPr>
          <w:rFonts w:ascii="Times New Roman" w:hAnsi="Times New Roman" w:cs="Times New Roman"/>
        </w:rPr>
      </w:pPr>
      <w:r w:rsidRPr="00EF7673">
        <w:rPr>
          <w:rFonts w:ascii="Times New Roman" w:hAnsi="Times New Roman" w:cs="Times New Roman"/>
        </w:rPr>
        <w:t xml:space="preserve">“Process” means to perform any operation or set of operations on Personal Information or sets of Personal Information, </w:t>
      </w:r>
      <w:r w:rsidRPr="00EF7673" w:rsidR="00C02E4E">
        <w:rPr>
          <w:rFonts w:ascii="Times New Roman" w:hAnsi="Times New Roman" w:cs="Times New Roman"/>
        </w:rPr>
        <w:t>whether</w:t>
      </w:r>
      <w:r w:rsidRPr="00EF7673">
        <w:rPr>
          <w:rFonts w:ascii="Times New Roman" w:hAnsi="Times New Roman" w:cs="Times New Roman"/>
        </w:rPr>
        <w:t xml:space="preserve"> by automated means, such as collection, recording, organization, structuring, storage, access, adaptation or alteration, retrieval, consultation, use, disclosure by transmission, dissemination or otherwise making available, evaluation, analysis, reporting, sharing, alignment or combination, restriction, erasure</w:t>
      </w:r>
      <w:r w:rsidR="004C530E">
        <w:rPr>
          <w:rFonts w:ascii="Times New Roman" w:hAnsi="Times New Roman" w:cs="Times New Roman"/>
        </w:rPr>
        <w:t>,</w:t>
      </w:r>
      <w:r w:rsidRPr="00EF7673">
        <w:rPr>
          <w:rFonts w:ascii="Times New Roman" w:hAnsi="Times New Roman" w:cs="Times New Roman"/>
        </w:rPr>
        <w:t xml:space="preserve"> or destruction.</w:t>
      </w:r>
    </w:p>
    <w:p w:rsidR="00EF7673" w:rsidP="00F8201C" w:rsidRDefault="00EF7673" w14:paraId="6BAD7335" w14:textId="05710177">
      <w:pPr>
        <w:pStyle w:val="BodyText"/>
        <w:numPr>
          <w:ilvl w:val="1"/>
          <w:numId w:val="29"/>
        </w:numPr>
        <w:spacing w:before="192" w:beforeLines="80" w:after="192" w:afterLines="80" w:line="240" w:lineRule="auto"/>
        <w:rPr>
          <w:rFonts w:ascii="Times New Roman" w:hAnsi="Times New Roman" w:cs="Times New Roman"/>
        </w:rPr>
      </w:pPr>
      <w:r w:rsidRPr="00EF7673">
        <w:rPr>
          <w:rFonts w:ascii="Times New Roman" w:hAnsi="Times New Roman" w:cs="Times New Roman"/>
        </w:rPr>
        <w:t>“Personal Data Breach” means an accidental or unlawful destruction, loss, alteration, unauthorized disclosure of</w:t>
      </w:r>
      <w:r w:rsidR="00773483">
        <w:rPr>
          <w:rFonts w:ascii="Times New Roman" w:hAnsi="Times New Roman" w:cs="Times New Roman"/>
        </w:rPr>
        <w:t>, use,</w:t>
      </w:r>
      <w:r w:rsidRPr="00EF7673">
        <w:rPr>
          <w:rFonts w:ascii="Times New Roman" w:hAnsi="Times New Roman" w:cs="Times New Roman"/>
        </w:rPr>
        <w:t xml:space="preserve"> or access to Personal Information, transmitted, stored</w:t>
      </w:r>
      <w:r w:rsidR="004C530E">
        <w:rPr>
          <w:rFonts w:ascii="Times New Roman" w:hAnsi="Times New Roman" w:cs="Times New Roman"/>
        </w:rPr>
        <w:t>,</w:t>
      </w:r>
      <w:r w:rsidRPr="00EF7673">
        <w:rPr>
          <w:rFonts w:ascii="Times New Roman" w:hAnsi="Times New Roman" w:cs="Times New Roman"/>
        </w:rPr>
        <w:t xml:space="preserve"> or otherwise Processed.</w:t>
      </w:r>
    </w:p>
    <w:p w:rsidRPr="00EF7673" w:rsidR="00CA5197" w:rsidP="00F8201C" w:rsidRDefault="00CA5197" w14:paraId="4D3A5109" w14:textId="0C89C626">
      <w:pPr>
        <w:pStyle w:val="BodyText"/>
        <w:numPr>
          <w:ilvl w:val="1"/>
          <w:numId w:val="29"/>
        </w:numPr>
        <w:spacing w:before="192" w:beforeLines="80" w:after="192" w:afterLines="80" w:line="240" w:lineRule="auto"/>
        <w:rPr>
          <w:rFonts w:ascii="Times New Roman" w:hAnsi="Times New Roman" w:cs="Times New Roman"/>
        </w:rPr>
      </w:pPr>
      <w:r w:rsidRPr="00CA5197">
        <w:rPr>
          <w:rFonts w:ascii="Times New Roman" w:hAnsi="Times New Roman" w:cs="Times New Roman"/>
        </w:rPr>
        <w:t>“Standard Contractual Clauses” means the standard contractual clauses for the transfer of personal data to third countries that have not been assessed by the European Commission as providing an adequate level of protection for personal data, as published by the European Commission on June 4, 2021</w:t>
      </w:r>
      <w:r w:rsidR="00C02E4E">
        <w:rPr>
          <w:rFonts w:ascii="Times New Roman" w:hAnsi="Times New Roman" w:cs="Times New Roman"/>
        </w:rPr>
        <w:t>, as may be updated from time to time</w:t>
      </w:r>
      <w:r w:rsidRPr="00CA5197">
        <w:rPr>
          <w:rFonts w:ascii="Times New Roman" w:hAnsi="Times New Roman" w:cs="Times New Roman"/>
        </w:rPr>
        <w:t>.</w:t>
      </w:r>
    </w:p>
    <w:p w:rsidR="00EF7673" w:rsidP="00F8201C" w:rsidRDefault="00EF7673" w14:paraId="72A4BD1C" w14:textId="0E863C09">
      <w:pPr>
        <w:pStyle w:val="BodyText"/>
        <w:numPr>
          <w:ilvl w:val="1"/>
          <w:numId w:val="29"/>
        </w:numPr>
        <w:spacing w:before="192" w:beforeLines="80" w:after="192" w:afterLines="80" w:line="240" w:lineRule="auto"/>
        <w:rPr>
          <w:rFonts w:ascii="Times New Roman" w:hAnsi="Times New Roman" w:cs="Times New Roman"/>
        </w:rPr>
      </w:pPr>
      <w:r w:rsidRPr="00EF7673">
        <w:rPr>
          <w:rFonts w:ascii="Times New Roman" w:hAnsi="Times New Roman" w:cs="Times New Roman"/>
        </w:rPr>
        <w:t xml:space="preserve">In the event these definitions </w:t>
      </w:r>
      <w:r w:rsidR="00EC1B92">
        <w:rPr>
          <w:rFonts w:ascii="Times New Roman" w:hAnsi="Times New Roman" w:cs="Times New Roman"/>
        </w:rPr>
        <w:t>restrict or reduce the scope of</w:t>
      </w:r>
      <w:r w:rsidRPr="00EF7673">
        <w:rPr>
          <w:rFonts w:ascii="Times New Roman" w:hAnsi="Times New Roman" w:cs="Times New Roman"/>
        </w:rPr>
        <w:t xml:space="preserve"> </w:t>
      </w:r>
      <w:r w:rsidR="00EC1B92">
        <w:rPr>
          <w:rFonts w:ascii="Times New Roman" w:hAnsi="Times New Roman" w:cs="Times New Roman"/>
        </w:rPr>
        <w:t xml:space="preserve">related </w:t>
      </w:r>
      <w:r w:rsidRPr="00EF7673">
        <w:rPr>
          <w:rFonts w:ascii="Times New Roman" w:hAnsi="Times New Roman" w:cs="Times New Roman"/>
        </w:rPr>
        <w:t>definitions</w:t>
      </w:r>
      <w:r w:rsidR="00EC1B92">
        <w:rPr>
          <w:rFonts w:ascii="Times New Roman" w:hAnsi="Times New Roman" w:cs="Times New Roman"/>
        </w:rPr>
        <w:t xml:space="preserve"> </w:t>
      </w:r>
      <w:r w:rsidRPr="00EF7673">
        <w:rPr>
          <w:rFonts w:ascii="Times New Roman" w:hAnsi="Times New Roman" w:cs="Times New Roman"/>
        </w:rPr>
        <w:t xml:space="preserve">under Data Protection Law, then the definition </w:t>
      </w:r>
      <w:r w:rsidR="009D4406">
        <w:rPr>
          <w:rFonts w:ascii="Times New Roman" w:hAnsi="Times New Roman" w:cs="Times New Roman"/>
        </w:rPr>
        <w:t>shall be expanded to match the definition under that</w:t>
      </w:r>
      <w:r w:rsidRPr="00EF7673">
        <w:rPr>
          <w:rFonts w:ascii="Times New Roman" w:hAnsi="Times New Roman" w:cs="Times New Roman"/>
        </w:rPr>
        <w:t xml:space="preserve"> Data Protection Law</w:t>
      </w:r>
      <w:r w:rsidR="00EC1B92">
        <w:rPr>
          <w:rFonts w:ascii="Times New Roman" w:hAnsi="Times New Roman" w:cs="Times New Roman"/>
        </w:rPr>
        <w:t>.</w:t>
      </w:r>
    </w:p>
    <w:p w:rsidRPr="00EF7673" w:rsidR="009D4406" w:rsidP="00F8201C" w:rsidRDefault="009D4406" w14:paraId="5C3F7EBD" w14:textId="1E91211A">
      <w:pPr>
        <w:pStyle w:val="BodyText"/>
        <w:numPr>
          <w:ilvl w:val="1"/>
          <w:numId w:val="29"/>
        </w:numPr>
        <w:spacing w:before="192" w:beforeLines="80" w:after="192" w:afterLines="80" w:line="240" w:lineRule="auto"/>
        <w:rPr>
          <w:rFonts w:ascii="Times New Roman" w:hAnsi="Times New Roman" w:cs="Times New Roman"/>
        </w:rPr>
      </w:pPr>
      <w:r>
        <w:rPr>
          <w:rFonts w:ascii="Times New Roman" w:hAnsi="Times New Roman" w:cs="Times New Roman"/>
        </w:rPr>
        <w:t xml:space="preserve">In the absence of a definition under this Section, a term shall be interpreted </w:t>
      </w:r>
      <w:r w:rsidR="00FA6CFE">
        <w:rPr>
          <w:rFonts w:ascii="Times New Roman" w:hAnsi="Times New Roman" w:cs="Times New Roman"/>
        </w:rPr>
        <w:t>in a manner</w:t>
      </w:r>
      <w:r w:rsidR="0031134A">
        <w:rPr>
          <w:rFonts w:ascii="Times New Roman" w:hAnsi="Times New Roman" w:cs="Times New Roman"/>
        </w:rPr>
        <w:t xml:space="preserve"> compliant with all applicable Data Protection Laws.</w:t>
      </w:r>
    </w:p>
    <w:bookmarkEnd w:id="33"/>
    <w:p w:rsidRPr="00F320EA" w:rsidR="00186DAF" w:rsidP="00F8201C" w:rsidRDefault="00186DAF" w14:paraId="2A7A6EC1" w14:textId="756AA295">
      <w:pPr>
        <w:pStyle w:val="BodyText"/>
        <w:numPr>
          <w:ilvl w:val="0"/>
          <w:numId w:val="29"/>
        </w:numPr>
        <w:spacing w:before="192" w:beforeLines="80" w:after="192" w:afterLines="80" w:line="240" w:lineRule="auto"/>
        <w:rPr>
          <w:rFonts w:ascii="Times New Roman" w:hAnsi="Times New Roman" w:cs="Times New Roman"/>
        </w:rPr>
      </w:pPr>
      <w:r w:rsidRPr="0063215C">
        <w:rPr>
          <w:rFonts w:ascii="Times New Roman" w:hAnsi="Times New Roman" w:cs="Times New Roman"/>
          <w:i/>
          <w:iCs/>
        </w:rPr>
        <w:t>Interpretation</w:t>
      </w:r>
      <w:r w:rsidRPr="00F320EA">
        <w:rPr>
          <w:rFonts w:ascii="Times New Roman" w:hAnsi="Times New Roman" w:cs="Times New Roman"/>
        </w:rPr>
        <w:t>.</w:t>
      </w:r>
      <w:r w:rsidR="00F06EAE">
        <w:rPr>
          <w:rFonts w:ascii="Times New Roman" w:hAnsi="Times New Roman" w:cs="Times New Roman"/>
        </w:rPr>
        <w:t xml:space="preserve"> </w:t>
      </w:r>
    </w:p>
    <w:p w:rsidRPr="00F320EA" w:rsidR="00186DAF" w:rsidP="00F8201C" w:rsidRDefault="00186DAF" w14:paraId="35F7AD1E" w14:textId="1E597AF0">
      <w:pPr>
        <w:pStyle w:val="BodyText"/>
        <w:numPr>
          <w:ilvl w:val="1"/>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 xml:space="preserve">Defined terms used in this </w:t>
      </w:r>
      <w:r w:rsidR="007771BB">
        <w:rPr>
          <w:rFonts w:ascii="Times New Roman" w:hAnsi="Times New Roman" w:cs="Times New Roman"/>
        </w:rPr>
        <w:t>DPA</w:t>
      </w:r>
      <w:r w:rsidRPr="00F320EA">
        <w:rPr>
          <w:rFonts w:ascii="Times New Roman" w:hAnsi="Times New Roman" w:cs="Times New Roman"/>
        </w:rPr>
        <w:t xml:space="preserve"> but not defined herein shall have the meaning specified elsewhere in this Agreement. </w:t>
      </w:r>
    </w:p>
    <w:p w:rsidRPr="00F320EA" w:rsidR="00186DAF" w:rsidP="00F8201C" w:rsidRDefault="00186DAF" w14:paraId="79B92AEA" w14:textId="7ABAC714">
      <w:pPr>
        <w:pStyle w:val="BodyText"/>
        <w:numPr>
          <w:ilvl w:val="1"/>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The words "include" and “including” shall be construed to mean including without limitation.</w:t>
      </w:r>
      <w:r w:rsidR="00F06EAE">
        <w:rPr>
          <w:rFonts w:ascii="Times New Roman" w:hAnsi="Times New Roman" w:cs="Times New Roman"/>
        </w:rPr>
        <w:t xml:space="preserve"> </w:t>
      </w:r>
    </w:p>
    <w:p w:rsidRPr="00F320EA" w:rsidR="00186DAF" w:rsidP="00F8201C" w:rsidRDefault="00186DAF" w14:paraId="4FB05D1A" w14:textId="1D66AA17">
      <w:pPr>
        <w:pStyle w:val="BodyText"/>
        <w:numPr>
          <w:ilvl w:val="1"/>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 xml:space="preserve">In connection with the Services under the </w:t>
      </w:r>
      <w:r w:rsidR="00747433">
        <w:rPr>
          <w:rFonts w:ascii="Times New Roman" w:hAnsi="Times New Roman" w:cs="Times New Roman"/>
        </w:rPr>
        <w:t>Agreement</w:t>
      </w:r>
      <w:r w:rsidRPr="00F320EA">
        <w:rPr>
          <w:rFonts w:ascii="Times New Roman" w:hAnsi="Times New Roman" w:cs="Times New Roman"/>
        </w:rPr>
        <w:t>, Supplier may Process Personal Information of one or more of Company’s affiliates.</w:t>
      </w:r>
      <w:r w:rsidR="00F06EAE">
        <w:rPr>
          <w:rFonts w:ascii="Times New Roman" w:hAnsi="Times New Roman" w:cs="Times New Roman"/>
        </w:rPr>
        <w:t xml:space="preserve"> </w:t>
      </w:r>
      <w:r w:rsidRPr="00F320EA">
        <w:rPr>
          <w:rFonts w:ascii="Times New Roman" w:hAnsi="Times New Roman" w:cs="Times New Roman"/>
        </w:rPr>
        <w:t xml:space="preserve">In such event, </w:t>
      </w:r>
      <w:bookmarkStart w:name="_Hlk1139303" w:id="34"/>
      <w:r w:rsidRPr="00F320EA">
        <w:rPr>
          <w:rFonts w:ascii="Times New Roman" w:hAnsi="Times New Roman" w:cs="Times New Roman"/>
        </w:rPr>
        <w:t xml:space="preserve">any of those Company affiliates shall be considered a “Controller” of Personal Information and a third-party beneficiary of this DPA and entitled to rely upon and enforce all rights and protections afforded Company under this DPA, </w:t>
      </w:r>
      <w:r w:rsidR="009118CD">
        <w:rPr>
          <w:rFonts w:ascii="Times New Roman" w:hAnsi="Times New Roman" w:cs="Times New Roman"/>
        </w:rPr>
        <w:t>regardless of whether</w:t>
      </w:r>
      <w:r w:rsidRPr="00F320EA">
        <w:rPr>
          <w:rFonts w:ascii="Times New Roman" w:hAnsi="Times New Roman" w:cs="Times New Roman"/>
        </w:rPr>
        <w:t xml:space="preserve"> that affiliate is named as a party to the </w:t>
      </w:r>
      <w:r w:rsidR="00747433">
        <w:rPr>
          <w:rFonts w:ascii="Times New Roman" w:hAnsi="Times New Roman" w:cs="Times New Roman"/>
        </w:rPr>
        <w:t>Agreement</w:t>
      </w:r>
      <w:r w:rsidRPr="00F320EA">
        <w:rPr>
          <w:rFonts w:ascii="Times New Roman" w:hAnsi="Times New Roman" w:cs="Times New Roman"/>
        </w:rPr>
        <w:t xml:space="preserve"> or this DPA</w:t>
      </w:r>
      <w:bookmarkEnd w:id="34"/>
      <w:r w:rsidRPr="00F320EA">
        <w:rPr>
          <w:rFonts w:ascii="Times New Roman" w:hAnsi="Times New Roman" w:cs="Times New Roman"/>
        </w:rPr>
        <w:t>.</w:t>
      </w:r>
      <w:r w:rsidR="00F06EAE">
        <w:rPr>
          <w:rFonts w:ascii="Times New Roman" w:hAnsi="Times New Roman" w:cs="Times New Roman"/>
        </w:rPr>
        <w:t xml:space="preserve"> </w:t>
      </w:r>
    </w:p>
    <w:p w:rsidRPr="00F320EA" w:rsidR="00186DAF" w:rsidP="00F8201C" w:rsidRDefault="00186DAF" w14:paraId="3BF07F4B" w14:textId="290489A6">
      <w:pPr>
        <w:pStyle w:val="BodyText"/>
        <w:numPr>
          <w:ilvl w:val="1"/>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 xml:space="preserve">This DPA is hereby incorporated into and forms part of the </w:t>
      </w:r>
      <w:r w:rsidR="00747433">
        <w:rPr>
          <w:rFonts w:ascii="Times New Roman" w:hAnsi="Times New Roman" w:cs="Times New Roman"/>
        </w:rPr>
        <w:t>Agreement</w:t>
      </w:r>
      <w:r w:rsidRPr="00F320EA">
        <w:rPr>
          <w:rFonts w:ascii="Times New Roman" w:hAnsi="Times New Roman" w:cs="Times New Roman"/>
        </w:rPr>
        <w:t>.</w:t>
      </w:r>
      <w:r w:rsidR="00F06EAE">
        <w:rPr>
          <w:rFonts w:ascii="Times New Roman" w:hAnsi="Times New Roman" w:cs="Times New Roman"/>
        </w:rPr>
        <w:t xml:space="preserve"> </w:t>
      </w:r>
    </w:p>
    <w:p w:rsidRPr="00F320EA" w:rsidR="00186DAF" w:rsidP="00F8201C" w:rsidRDefault="00186DAF" w14:paraId="145039B7" w14:textId="5545A98E">
      <w:pPr>
        <w:pStyle w:val="BodyText"/>
        <w:numPr>
          <w:ilvl w:val="1"/>
          <w:numId w:val="29"/>
        </w:numPr>
        <w:spacing w:before="192" w:beforeLines="80" w:after="192" w:afterLines="80" w:line="240" w:lineRule="auto"/>
        <w:rPr>
          <w:rFonts w:ascii="Times New Roman" w:hAnsi="Times New Roman" w:cs="Times New Roman"/>
        </w:rPr>
      </w:pPr>
      <w:bookmarkStart w:name="_Hlk6479881" w:id="35"/>
      <w:r w:rsidRPr="00F320EA">
        <w:rPr>
          <w:rFonts w:ascii="Times New Roman" w:hAnsi="Times New Roman" w:cs="Times New Roman"/>
        </w:rPr>
        <w:t xml:space="preserve">In the event and to the extent of any conflict between the terms of the </w:t>
      </w:r>
      <w:r w:rsidR="00747433">
        <w:rPr>
          <w:rFonts w:ascii="Times New Roman" w:hAnsi="Times New Roman" w:cs="Times New Roman"/>
        </w:rPr>
        <w:t>Agreement</w:t>
      </w:r>
      <w:r w:rsidRPr="00F320EA">
        <w:rPr>
          <w:rFonts w:ascii="Times New Roman" w:hAnsi="Times New Roman" w:cs="Times New Roman"/>
        </w:rPr>
        <w:t xml:space="preserve"> and this DPA, the terms of this DPA will prevail, </w:t>
      </w:r>
      <w:bookmarkStart w:name="_Hlk505280" w:id="36"/>
      <w:r w:rsidRPr="00F320EA">
        <w:rPr>
          <w:rFonts w:ascii="Times New Roman" w:hAnsi="Times New Roman" w:cs="Times New Roman"/>
        </w:rPr>
        <w:t xml:space="preserve">except if the terms of the </w:t>
      </w:r>
      <w:r w:rsidR="00747433">
        <w:rPr>
          <w:rFonts w:ascii="Times New Roman" w:hAnsi="Times New Roman" w:cs="Times New Roman"/>
        </w:rPr>
        <w:t>Agreement</w:t>
      </w:r>
      <w:r w:rsidRPr="00F320EA">
        <w:rPr>
          <w:rFonts w:ascii="Times New Roman" w:hAnsi="Times New Roman" w:cs="Times New Roman"/>
        </w:rPr>
        <w:t xml:space="preserve"> are more protective of Personal Information Processed in connection with the </w:t>
      </w:r>
      <w:r w:rsidR="00747433">
        <w:rPr>
          <w:rFonts w:ascii="Times New Roman" w:hAnsi="Times New Roman" w:cs="Times New Roman"/>
        </w:rPr>
        <w:t>Agreement</w:t>
      </w:r>
      <w:r w:rsidRPr="00F320EA">
        <w:rPr>
          <w:rFonts w:ascii="Times New Roman" w:hAnsi="Times New Roman" w:cs="Times New Roman"/>
        </w:rPr>
        <w:t xml:space="preserve">, in which case the more protective terms of that </w:t>
      </w:r>
      <w:r w:rsidR="00747433">
        <w:rPr>
          <w:rFonts w:ascii="Times New Roman" w:hAnsi="Times New Roman" w:cs="Times New Roman"/>
        </w:rPr>
        <w:t>Agreement</w:t>
      </w:r>
      <w:r w:rsidRPr="00F320EA">
        <w:rPr>
          <w:rFonts w:ascii="Times New Roman" w:hAnsi="Times New Roman" w:cs="Times New Roman"/>
        </w:rPr>
        <w:t xml:space="preserve"> will prevail</w:t>
      </w:r>
      <w:bookmarkEnd w:id="36"/>
      <w:r w:rsidRPr="00F320EA">
        <w:rPr>
          <w:rFonts w:ascii="Times New Roman" w:hAnsi="Times New Roman" w:cs="Times New Roman"/>
        </w:rPr>
        <w:t>.</w:t>
      </w:r>
      <w:r w:rsidR="00F06EAE">
        <w:rPr>
          <w:rFonts w:ascii="Times New Roman" w:hAnsi="Times New Roman" w:cs="Times New Roman"/>
        </w:rPr>
        <w:t xml:space="preserve"> </w:t>
      </w:r>
      <w:bookmarkEnd w:id="35"/>
    </w:p>
    <w:p w:rsidRPr="00F320EA" w:rsidR="00186DAF" w:rsidP="00F8201C" w:rsidRDefault="00186DAF" w14:paraId="64C2D04F" w14:textId="02867127">
      <w:pPr>
        <w:pStyle w:val="BodyText"/>
        <w:numPr>
          <w:ilvl w:val="1"/>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In the event and to the extent of any conflict between the terms of this DPA and the Standard Contractual Clauses, the terms of the Standard Contractual Clauses shall prevail.</w:t>
      </w:r>
      <w:r w:rsidR="00F06EAE">
        <w:rPr>
          <w:rFonts w:ascii="Times New Roman" w:hAnsi="Times New Roman" w:cs="Times New Roman"/>
        </w:rPr>
        <w:t xml:space="preserve"> </w:t>
      </w:r>
    </w:p>
    <w:p w:rsidRPr="00F320EA" w:rsidR="00186DAF" w:rsidP="00F8201C" w:rsidRDefault="00186DAF" w14:paraId="20BE54B2" w14:textId="3CA82D51">
      <w:pPr>
        <w:pStyle w:val="BodyText"/>
        <w:numPr>
          <w:ilvl w:val="1"/>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 xml:space="preserve">Except as expressly amended herein, the terms of the </w:t>
      </w:r>
      <w:r w:rsidR="00747433">
        <w:rPr>
          <w:rFonts w:ascii="Times New Roman" w:hAnsi="Times New Roman" w:cs="Times New Roman"/>
        </w:rPr>
        <w:t>Agreement</w:t>
      </w:r>
      <w:r w:rsidRPr="00F320EA">
        <w:rPr>
          <w:rFonts w:ascii="Times New Roman" w:hAnsi="Times New Roman" w:cs="Times New Roman"/>
        </w:rPr>
        <w:t xml:space="preserve"> will remain in full force and effect.</w:t>
      </w:r>
      <w:r w:rsidR="00F06EAE">
        <w:rPr>
          <w:rFonts w:ascii="Times New Roman" w:hAnsi="Times New Roman" w:cs="Times New Roman"/>
        </w:rPr>
        <w:t xml:space="preserve"> </w:t>
      </w:r>
    </w:p>
    <w:p w:rsidRPr="00F320EA" w:rsidR="00186DAF" w:rsidP="00F8201C" w:rsidRDefault="00186DAF" w14:paraId="40C3FD04" w14:textId="02F217EB">
      <w:pPr>
        <w:pStyle w:val="BodyText"/>
        <w:numPr>
          <w:ilvl w:val="1"/>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If this DPA is drafted in English and a foreign language, in the case of differences between the text in English and the text in the foreign language, the text in English shall prevail.</w:t>
      </w:r>
      <w:r w:rsidR="00F06EAE">
        <w:rPr>
          <w:rFonts w:ascii="Times New Roman" w:hAnsi="Times New Roman" w:cs="Times New Roman"/>
        </w:rPr>
        <w:t xml:space="preserve"> </w:t>
      </w:r>
    </w:p>
    <w:p w:rsidRPr="00F320EA" w:rsidR="00186DAF" w:rsidP="00F8201C" w:rsidRDefault="00186DAF" w14:paraId="39CE5FD1" w14:textId="49BA0607">
      <w:pPr>
        <w:pStyle w:val="BodyText"/>
        <w:numPr>
          <w:ilvl w:val="1"/>
          <w:numId w:val="29"/>
        </w:numPr>
        <w:spacing w:before="192" w:beforeLines="80" w:after="192" w:afterLines="80" w:line="240" w:lineRule="auto"/>
        <w:rPr>
          <w:rFonts w:ascii="Times New Roman" w:hAnsi="Times New Roman" w:cs="Times New Roman"/>
        </w:rPr>
      </w:pPr>
      <w:bookmarkStart w:name="_Hlk1139629" w:id="37"/>
      <w:r w:rsidRPr="00F320EA">
        <w:rPr>
          <w:rFonts w:ascii="Times New Roman" w:hAnsi="Times New Roman" w:cs="Times New Roman"/>
        </w:rPr>
        <w:t>Section and other headings in this DPA are for convenience of reference only and shall not constitute a part of or otherwise affect the meaning or interpretation of this DPA.</w:t>
      </w:r>
      <w:r w:rsidR="00F06EAE">
        <w:rPr>
          <w:rFonts w:ascii="Times New Roman" w:hAnsi="Times New Roman" w:cs="Times New Roman"/>
        </w:rPr>
        <w:t xml:space="preserve"> </w:t>
      </w:r>
    </w:p>
    <w:p w:rsidRPr="00F320EA" w:rsidR="00186DAF" w:rsidP="00F8201C" w:rsidRDefault="00186DAF" w14:paraId="3D3E94D7" w14:textId="326FA949">
      <w:pPr>
        <w:pStyle w:val="BodyText"/>
        <w:numPr>
          <w:ilvl w:val="1"/>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Annexes and appendices to this DPA shall be deemed to be an integral part of this DPA to the same extent as if they had been set forth verbatim in this DPA.</w:t>
      </w:r>
      <w:r w:rsidR="00F06EAE">
        <w:rPr>
          <w:rFonts w:ascii="Times New Roman" w:hAnsi="Times New Roman" w:cs="Times New Roman"/>
        </w:rPr>
        <w:t xml:space="preserve"> </w:t>
      </w:r>
    </w:p>
    <w:p w:rsidR="00186DAF" w:rsidP="00F8201C" w:rsidRDefault="00186DAF" w14:paraId="24E0D3A0" w14:textId="6E35091B">
      <w:pPr>
        <w:pStyle w:val="BodyText"/>
        <w:numPr>
          <w:ilvl w:val="1"/>
          <w:numId w:val="29"/>
        </w:numPr>
        <w:spacing w:before="192" w:beforeLines="80" w:after="192" w:afterLines="80" w:line="240" w:lineRule="auto"/>
        <w:rPr>
          <w:rFonts w:ascii="Times New Roman" w:hAnsi="Times New Roman" w:cs="Times New Roman"/>
        </w:rPr>
      </w:pPr>
      <w:r w:rsidRPr="00F320EA">
        <w:rPr>
          <w:rFonts w:ascii="Times New Roman" w:hAnsi="Times New Roman" w:cs="Times New Roman"/>
        </w:rPr>
        <w:t>The provisions of this DPA are severable. If any phrase, clause, or provision is invalid or unenforceable in whole or in part, such invalidity or unenforceability shall affect only such phrase, clause or provision, and the rest of this DPA shall remain in full force and effect</w:t>
      </w:r>
      <w:bookmarkEnd w:id="37"/>
      <w:r w:rsidRPr="00F320EA">
        <w:rPr>
          <w:rFonts w:ascii="Times New Roman" w:hAnsi="Times New Roman" w:cs="Times New Roman"/>
        </w:rPr>
        <w:t>.</w:t>
      </w:r>
    </w:p>
    <w:p w:rsidR="00CD7E79" w:rsidP="00F8201C" w:rsidRDefault="00CD7E79" w14:paraId="135F56B5" w14:textId="30208C6C">
      <w:pPr>
        <w:pStyle w:val="ListParagraph"/>
        <w:numPr>
          <w:ilvl w:val="1"/>
          <w:numId w:val="29"/>
        </w:numPr>
        <w:rPr>
          <w:rFonts w:ascii="Times New Roman" w:hAnsi="Times New Roman" w:cs="Times New Roman"/>
        </w:rPr>
      </w:pPr>
      <w:r w:rsidRPr="00CD7E79">
        <w:rPr>
          <w:rFonts w:ascii="Times New Roman" w:hAnsi="Times New Roman" w:cs="Times New Roman"/>
        </w:rPr>
        <w:t xml:space="preserve">This DPA governs any Processing of Personal Information in connection with the Services and supplements the terms of the </w:t>
      </w:r>
      <w:r w:rsidR="00747433">
        <w:rPr>
          <w:rFonts w:ascii="Times New Roman" w:hAnsi="Times New Roman" w:cs="Times New Roman"/>
        </w:rPr>
        <w:t>Agreement</w:t>
      </w:r>
      <w:r w:rsidRPr="00CD7E79">
        <w:rPr>
          <w:rFonts w:ascii="Times New Roman" w:hAnsi="Times New Roman" w:cs="Times New Roman"/>
        </w:rPr>
        <w:t xml:space="preserve"> applicable to the Services, except where Company and Supplier have entered into another DPA applicable to certain of the Services.</w:t>
      </w:r>
      <w:r w:rsidR="00F06EAE">
        <w:rPr>
          <w:rFonts w:ascii="Times New Roman" w:hAnsi="Times New Roman" w:cs="Times New Roman"/>
        </w:rPr>
        <w:t xml:space="preserve"> </w:t>
      </w:r>
    </w:p>
    <w:p w:rsidR="002E18D9" w:rsidP="0063215C" w:rsidRDefault="002E18D9" w14:paraId="6391A678" w14:textId="77777777">
      <w:pPr>
        <w:pStyle w:val="ListParagraph"/>
        <w:ind w:left="360"/>
        <w:rPr>
          <w:rFonts w:ascii="Times New Roman" w:hAnsi="Times New Roman" w:cs="Times New Roman"/>
        </w:rPr>
      </w:pPr>
    </w:p>
    <w:p w:rsidR="002E18D9" w:rsidP="002E18D9" w:rsidRDefault="002E18D9" w14:paraId="395CEF99" w14:textId="38D1E53F">
      <w:pPr>
        <w:pStyle w:val="ListParagraph"/>
        <w:numPr>
          <w:ilvl w:val="1"/>
          <w:numId w:val="29"/>
        </w:numPr>
        <w:rPr>
          <w:rFonts w:ascii="Times New Roman" w:hAnsi="Times New Roman" w:cs="Times New Roman"/>
        </w:rPr>
      </w:pPr>
      <w:r w:rsidRPr="002E18D9">
        <w:rPr>
          <w:rFonts w:ascii="Times New Roman" w:hAnsi="Times New Roman" w:cs="Times New Roman"/>
        </w:rPr>
        <w:t>This DPA may be entered into in any number of counterparts, all of which together will constitute one and the same agreement. Any Party may enter into this DPA by executing such counterpart.</w:t>
      </w:r>
    </w:p>
    <w:p w:rsidRPr="0063215C" w:rsidR="002E18D9" w:rsidP="0063215C" w:rsidRDefault="002E18D9" w14:paraId="77023F9F" w14:textId="77777777">
      <w:pPr>
        <w:pStyle w:val="ListParagraph"/>
        <w:rPr>
          <w:rFonts w:ascii="Times New Roman" w:hAnsi="Times New Roman" w:cs="Times New Roman"/>
        </w:rPr>
      </w:pPr>
    </w:p>
    <w:p w:rsidR="002E18D9" w:rsidP="002E18D9" w:rsidRDefault="002E18D9" w14:paraId="3D6082F8" w14:textId="50ACF733">
      <w:pPr>
        <w:pStyle w:val="ListParagraph"/>
        <w:numPr>
          <w:ilvl w:val="1"/>
          <w:numId w:val="29"/>
        </w:numPr>
        <w:rPr>
          <w:rFonts w:ascii="Times New Roman" w:hAnsi="Times New Roman" w:cs="Times New Roman"/>
        </w:rPr>
      </w:pPr>
      <w:r w:rsidRPr="002E18D9">
        <w:rPr>
          <w:rFonts w:ascii="Times New Roman" w:hAnsi="Times New Roman" w:cs="Times New Roman"/>
        </w:rPr>
        <w:t>This DPA constitutes the entire agreement between the Parties with respect to the subject of this DPA and (to the extent permissible by law) supersedes all prior representations or oral or written agreements between the Parties with respect to that subject matter, provided nothing in this DPA and neither Party is attempting to exclude any liability for fraudulent statements.</w:t>
      </w:r>
    </w:p>
    <w:p w:rsidRPr="002E18D9" w:rsidR="002E18D9" w:rsidP="0063215C" w:rsidRDefault="002E18D9" w14:paraId="545ADD29" w14:textId="77777777">
      <w:pPr>
        <w:pStyle w:val="ListParagraph"/>
        <w:ind w:left="360"/>
        <w:rPr>
          <w:rFonts w:ascii="Times New Roman" w:hAnsi="Times New Roman" w:cs="Times New Roman"/>
        </w:rPr>
      </w:pPr>
    </w:p>
    <w:p w:rsidRPr="00AC5209" w:rsidR="002E18D9" w:rsidP="002E18D9" w:rsidRDefault="002E18D9" w14:paraId="3A8D3B63" w14:textId="2194D774">
      <w:pPr>
        <w:pStyle w:val="ListParagraph"/>
        <w:numPr>
          <w:ilvl w:val="1"/>
          <w:numId w:val="29"/>
        </w:numPr>
        <w:rPr>
          <w:rFonts w:ascii="Times New Roman" w:hAnsi="Times New Roman" w:cs="Times New Roman"/>
        </w:rPr>
      </w:pPr>
      <w:r w:rsidRPr="00AC5209">
        <w:rPr>
          <w:rFonts w:ascii="Times New Roman" w:hAnsi="Times New Roman" w:cs="Times New Roman"/>
        </w:rPr>
        <w:t>The governing law and jurisdiction provisions of the Agreement will apply to this DPA.</w:t>
      </w:r>
    </w:p>
    <w:p w:rsidRPr="00AC5209" w:rsidR="008310B2" w:rsidP="00242053" w:rsidRDefault="008310B2" w14:paraId="2B2AC03C" w14:textId="77777777">
      <w:pPr>
        <w:pStyle w:val="ListParagraph"/>
        <w:ind w:left="360"/>
        <w:rPr>
          <w:rFonts w:ascii="Times New Roman" w:hAnsi="Times New Roman" w:cs="Times New Roman"/>
        </w:rPr>
      </w:pPr>
    </w:p>
    <w:p w:rsidRPr="004855FB" w:rsidR="001A02EA" w:rsidP="001A02EA" w:rsidRDefault="001A02EA" w14:paraId="4EBF9B92" w14:textId="118BC896">
      <w:pPr>
        <w:pStyle w:val="ListParagraph"/>
        <w:numPr>
          <w:ilvl w:val="0"/>
          <w:numId w:val="29"/>
        </w:numPr>
        <w:rPr>
          <w:rFonts w:ascii="Times New Roman" w:hAnsi="Times New Roman" w:cs="Times New Roman"/>
          <w:i/>
          <w:iCs/>
        </w:rPr>
      </w:pPr>
      <w:r w:rsidRPr="004855FB">
        <w:rPr>
          <w:rFonts w:ascii="Times New Roman" w:hAnsi="Times New Roman" w:cs="Times New Roman"/>
          <w:i/>
          <w:iCs/>
        </w:rPr>
        <w:t>Limits on Updates</w:t>
      </w:r>
      <w:r>
        <w:rPr>
          <w:rFonts w:ascii="Times New Roman" w:hAnsi="Times New Roman" w:cs="Times New Roman"/>
          <w:i/>
          <w:iCs/>
        </w:rPr>
        <w:br/>
      </w:r>
    </w:p>
    <w:p w:rsidRPr="004855FB" w:rsidR="001A02EA" w:rsidP="004855FB" w:rsidRDefault="001A02EA" w14:paraId="13EE9AAA" w14:textId="25A51CCD">
      <w:pPr>
        <w:pStyle w:val="ListParagraph"/>
        <w:numPr>
          <w:ilvl w:val="1"/>
          <w:numId w:val="29"/>
        </w:numPr>
        <w:rPr>
          <w:rFonts w:ascii="Times New Roman" w:hAnsi="Times New Roman" w:cs="Times New Roman"/>
        </w:rPr>
      </w:pPr>
      <w:bookmarkStart w:name="_Hlk161143633" w:id="38"/>
      <w:r w:rsidRPr="004855FB">
        <w:rPr>
          <w:rFonts w:ascii="Times New Roman" w:hAnsi="Times New Roman" w:cs="Times New Roman"/>
        </w:rPr>
        <w:t xml:space="preserve">When the Parties renew, amend, issue a new Statement of Work under, or in any way modify the Agreement or any Statement of Work under the Agreement (a “Triggering Event”), the most recent document under “Data Processing Addendum” located at </w:t>
      </w:r>
      <w:hyperlink w:history="1" r:id="rId15">
        <w:r w:rsidRPr="006E2E38" w:rsidR="004855FB">
          <w:rPr>
            <w:rStyle w:val="Hyperlink"/>
            <w:rFonts w:ascii="Times New Roman" w:hAnsi="Times New Roman" w:cs="Times New Roman"/>
            <w:spacing w:val="-2"/>
          </w:rPr>
          <w:t>https://www.msdprivacy.com/privacyterms/</w:t>
        </w:r>
      </w:hyperlink>
      <w:r w:rsidRPr="004855FB">
        <w:rPr>
          <w:rFonts w:ascii="Times New Roman" w:hAnsi="Times New Roman" w:cs="Times New Roman"/>
        </w:rPr>
        <w:t xml:space="preserve"> will supersede and replace the terms of this DPA until the next Triggering Event unless an objection is lodged within 30 days of the triggering event's occurrence. Notwithstanding the foregoing, there may be situations requiring immediate amendment to the terms of this DPA, which shall only occur for reasons articulated in 7(b), and shall only be made in good faith and after ensuring any new or modified terms are limited to those necessary to comply with new applicable Data Protection Law, case law, or guidance issued by relevant data protection authorities.</w:t>
      </w:r>
    </w:p>
    <w:p w:rsidRPr="001A02EA" w:rsidR="001A02EA" w:rsidP="001A02EA" w:rsidRDefault="001A02EA" w14:paraId="43B021A2" w14:textId="77777777">
      <w:pPr>
        <w:pStyle w:val="ListParagraph"/>
        <w:ind w:left="360"/>
        <w:rPr>
          <w:rFonts w:ascii="Times New Roman" w:hAnsi="Times New Roman" w:cs="Times New Roman"/>
          <w:i/>
          <w:iCs/>
        </w:rPr>
      </w:pPr>
    </w:p>
    <w:p w:rsidRPr="004855FB" w:rsidR="001A02EA" w:rsidP="004855FB" w:rsidRDefault="001A02EA" w14:paraId="57071CB2" w14:textId="7F7B6A9B">
      <w:pPr>
        <w:pStyle w:val="ListParagraph"/>
        <w:numPr>
          <w:ilvl w:val="1"/>
          <w:numId w:val="29"/>
        </w:numPr>
        <w:rPr>
          <w:rFonts w:ascii="Times New Roman" w:hAnsi="Times New Roman" w:cs="Times New Roman"/>
        </w:rPr>
      </w:pPr>
      <w:r w:rsidRPr="004855FB">
        <w:rPr>
          <w:rFonts w:ascii="Times New Roman" w:hAnsi="Times New Roman" w:cs="Times New Roman"/>
        </w:rPr>
        <w:t xml:space="preserve">In the event any of the following scenarios occur, the Parties immediately agree to the newest terms posted at the above address, unless an objection is lodged within 30 days upon Company’s notice of new terms provided to all entities that have requested to receive notice at </w:t>
      </w:r>
      <w:hyperlink w:history="1" r:id="rId16">
        <w:r w:rsidRPr="006E2E38" w:rsidR="004855FB">
          <w:rPr>
            <w:rStyle w:val="Hyperlink"/>
            <w:rFonts w:ascii="Times New Roman" w:hAnsi="Times New Roman" w:cs="Times New Roman"/>
            <w:spacing w:val="-2"/>
          </w:rPr>
          <w:t>privacy_updates@msd.com</w:t>
        </w:r>
      </w:hyperlink>
      <w:r w:rsidRPr="004855FB">
        <w:rPr>
          <w:rFonts w:ascii="Times New Roman" w:hAnsi="Times New Roman" w:cs="Times New Roman"/>
        </w:rPr>
        <w:t>:</w:t>
      </w:r>
    </w:p>
    <w:p w:rsidRPr="004855FB" w:rsidR="001A02EA" w:rsidP="001A02EA" w:rsidRDefault="001A02EA" w14:paraId="46E4CAB4" w14:textId="77777777">
      <w:pPr>
        <w:pStyle w:val="ListParagraph"/>
        <w:ind w:left="360"/>
        <w:rPr>
          <w:rFonts w:ascii="Times New Roman" w:hAnsi="Times New Roman" w:cs="Times New Roman"/>
        </w:rPr>
      </w:pPr>
    </w:p>
    <w:p w:rsidRPr="004855FB" w:rsidR="001A02EA" w:rsidP="004855FB" w:rsidRDefault="001A02EA" w14:paraId="524146C3" w14:textId="1CC08F65">
      <w:pPr>
        <w:pStyle w:val="ListParagraph"/>
        <w:numPr>
          <w:ilvl w:val="2"/>
          <w:numId w:val="29"/>
        </w:numPr>
        <w:rPr>
          <w:rFonts w:ascii="Times New Roman" w:hAnsi="Times New Roman" w:cs="Times New Roman"/>
        </w:rPr>
      </w:pPr>
      <w:r w:rsidRPr="004855FB">
        <w:rPr>
          <w:rFonts w:ascii="Times New Roman" w:hAnsi="Times New Roman" w:cs="Times New Roman"/>
        </w:rPr>
        <w:t>applicable Data Protection Law has been updated in a manner where the existing contractual terms of this DPA are inadequate to satisfy the requirements of the updated law,</w:t>
      </w:r>
    </w:p>
    <w:p w:rsidRPr="004855FB" w:rsidR="001A02EA" w:rsidP="001A02EA" w:rsidRDefault="001A02EA" w14:paraId="2D448BD8" w14:textId="77777777">
      <w:pPr>
        <w:pStyle w:val="ListParagraph"/>
        <w:ind w:left="360"/>
        <w:rPr>
          <w:rFonts w:ascii="Times New Roman" w:hAnsi="Times New Roman" w:cs="Times New Roman"/>
        </w:rPr>
      </w:pPr>
    </w:p>
    <w:p w:rsidRPr="004855FB" w:rsidR="001A02EA" w:rsidP="004855FB" w:rsidRDefault="001444D1" w14:paraId="39B5B19D" w14:textId="6FDCEAB5">
      <w:pPr>
        <w:pStyle w:val="ListParagraph"/>
        <w:numPr>
          <w:ilvl w:val="2"/>
          <w:numId w:val="29"/>
        </w:numPr>
        <w:rPr>
          <w:rFonts w:ascii="Times New Roman" w:hAnsi="Times New Roman" w:cs="Times New Roman"/>
        </w:rPr>
      </w:pPr>
      <w:r w:rsidRPr="00D771AA">
        <w:rPr>
          <w:rFonts w:ascii="Times New Roman" w:hAnsi="Times New Roman" w:cs="Times New Roman"/>
        </w:rPr>
        <w:t>t</w:t>
      </w:r>
      <w:r w:rsidRPr="004855FB" w:rsidR="001A02EA">
        <w:rPr>
          <w:rFonts w:ascii="Times New Roman" w:hAnsi="Times New Roman" w:cs="Times New Roman"/>
        </w:rPr>
        <w:t>here is a change in applicable Data Protection Law and the Parties have a reasonable and legitimate interest in amending these terms due to the change in law, for instance and without limitation, in removing requirements that are no longer necessary, or</w:t>
      </w:r>
    </w:p>
    <w:p w:rsidRPr="004855FB" w:rsidR="001A02EA" w:rsidP="001A02EA" w:rsidRDefault="001A02EA" w14:paraId="0A6BAD34" w14:textId="77777777">
      <w:pPr>
        <w:pStyle w:val="ListParagraph"/>
        <w:ind w:left="360"/>
        <w:rPr>
          <w:rFonts w:ascii="Times New Roman" w:hAnsi="Times New Roman" w:cs="Times New Roman"/>
        </w:rPr>
      </w:pPr>
    </w:p>
    <w:p w:rsidRPr="004855FB" w:rsidR="00856469" w:rsidP="004855FB" w:rsidRDefault="001A02EA" w14:paraId="71988FE9" w14:textId="794F6067">
      <w:pPr>
        <w:pStyle w:val="ListParagraph"/>
        <w:numPr>
          <w:ilvl w:val="2"/>
          <w:numId w:val="29"/>
        </w:numPr>
      </w:pPr>
      <w:r w:rsidRPr="004855FB">
        <w:rPr>
          <w:rFonts w:ascii="Times New Roman" w:hAnsi="Times New Roman" w:cs="Times New Roman"/>
        </w:rPr>
        <w:t>there is new case law or guidance issued by relevant data protection authorities that has a comparable effect to a change in law described in (i) or (ii) above.</w:t>
      </w:r>
      <w:bookmarkEnd w:id="38"/>
      <w:r w:rsidR="00D771AA">
        <w:rPr>
          <w:rFonts w:ascii="Times New Roman" w:hAnsi="Times New Roman" w:cs="Times New Roman"/>
        </w:rPr>
        <w:br/>
      </w:r>
    </w:p>
    <w:p w:rsidR="00913D12" w:rsidP="00913D12" w:rsidRDefault="00913D12" w14:paraId="3EE9CC6C" w14:textId="4FAE6D01">
      <w:pPr>
        <w:pStyle w:val="ListParagraph"/>
        <w:numPr>
          <w:ilvl w:val="0"/>
          <w:numId w:val="29"/>
        </w:numPr>
        <w:rPr>
          <w:rFonts w:ascii="Times New Roman" w:hAnsi="Times New Roman" w:cs="Times New Roman"/>
        </w:rPr>
      </w:pPr>
      <w:r w:rsidRPr="00AC5209">
        <w:rPr>
          <w:rFonts w:ascii="Times New Roman" w:hAnsi="Times New Roman" w:cs="Times New Roman"/>
          <w:i/>
          <w:iCs/>
        </w:rPr>
        <w:t>Applicability of Appendices.</w:t>
      </w:r>
      <w:r w:rsidRPr="00AC5209">
        <w:rPr>
          <w:rFonts w:ascii="Times New Roman" w:hAnsi="Times New Roman" w:cs="Times New Roman"/>
        </w:rPr>
        <w:t xml:space="preserve"> The Standard Contractual Clauses attached hereto as Appendix 2 and the </w:t>
      </w:r>
      <w:r>
        <w:rPr>
          <w:rFonts w:ascii="Times New Roman" w:hAnsi="Times New Roman" w:cs="Times New Roman"/>
        </w:rPr>
        <w:t>addenda in Appendix 3 shall apply only to the extent that they are required by applicable Data Protection Law. The Parties agree to comply with such clauses and addenda solely insofar as they align with and are necessitated by the requirements of the applicable Data Protection Law in each respective jurisdiction.</w:t>
      </w:r>
    </w:p>
    <w:p w:rsidR="00CD7E79" w:rsidP="0063215C" w:rsidRDefault="00186DAF" w14:paraId="2F5841E4" w14:textId="54E089CA">
      <w:pPr>
        <w:pStyle w:val="BodyText"/>
        <w:numPr>
          <w:ilvl w:val="0"/>
          <w:numId w:val="29"/>
        </w:numPr>
        <w:spacing w:before="192" w:beforeLines="80" w:after="192" w:afterLines="80" w:line="240" w:lineRule="auto"/>
        <w:rPr>
          <w:lang w:val="en-GB"/>
        </w:rPr>
      </w:pPr>
      <w:r w:rsidRPr="0063215C">
        <w:rPr>
          <w:rFonts w:ascii="Times New Roman" w:hAnsi="Times New Roman" w:cs="Times New Roman"/>
          <w:i/>
          <w:iCs/>
        </w:rPr>
        <w:t>Notice</w:t>
      </w:r>
      <w:r w:rsidRPr="00F320EA">
        <w:rPr>
          <w:rFonts w:ascii="Times New Roman" w:hAnsi="Times New Roman" w:cs="Times New Roman"/>
        </w:rPr>
        <w:t>.</w:t>
      </w:r>
      <w:r w:rsidR="00F06EAE">
        <w:rPr>
          <w:rFonts w:ascii="Times New Roman" w:hAnsi="Times New Roman" w:cs="Times New Roman"/>
        </w:rPr>
        <w:t xml:space="preserve"> </w:t>
      </w:r>
      <w:r w:rsidRPr="00F320EA">
        <w:rPr>
          <w:rFonts w:ascii="Times New Roman" w:hAnsi="Times New Roman" w:cs="Times New Roman"/>
        </w:rPr>
        <w:t>Notices given under this DPA (each a “Notice”) shall be in writing.</w:t>
      </w:r>
      <w:r w:rsidR="00F06EAE">
        <w:rPr>
          <w:rFonts w:ascii="Times New Roman" w:hAnsi="Times New Roman" w:cs="Times New Roman"/>
        </w:rPr>
        <w:t xml:space="preserve"> </w:t>
      </w:r>
      <w:bookmarkStart w:name="_Hlk505322" w:id="39"/>
      <w:r w:rsidRPr="00F320EA">
        <w:rPr>
          <w:rFonts w:ascii="Times New Roman" w:hAnsi="Times New Roman" w:cs="Times New Roman"/>
        </w:rPr>
        <w:t xml:space="preserve">Notices given under this DPA shall be given in accordance with the notice provisions of the applicable </w:t>
      </w:r>
      <w:r w:rsidR="00747433">
        <w:rPr>
          <w:rFonts w:ascii="Times New Roman" w:hAnsi="Times New Roman" w:cs="Times New Roman"/>
        </w:rPr>
        <w:t>Agreement</w:t>
      </w:r>
      <w:r w:rsidRPr="00F320EA">
        <w:rPr>
          <w:rFonts w:ascii="Times New Roman" w:hAnsi="Times New Roman" w:cs="Times New Roman"/>
        </w:rPr>
        <w:t xml:space="preserve">, together with copy(ies) sent to the Company by email, to </w:t>
      </w:r>
      <w:bookmarkStart w:name="_Hlk505360" w:id="40"/>
      <w:r w:rsidR="0097002C">
        <w:rPr>
          <w:rFonts w:ascii="Times New Roman" w:hAnsi="Times New Roman" w:cs="Times New Roman"/>
          <w:color w:val="4472C4" w:themeColor="accent1"/>
        </w:rPr>
        <w:fldChar w:fldCharType="begin"/>
      </w:r>
      <w:r w:rsidR="0097002C">
        <w:rPr>
          <w:rFonts w:ascii="Times New Roman" w:hAnsi="Times New Roman" w:cs="Times New Roman"/>
          <w:color w:val="4472C4" w:themeColor="accent1"/>
        </w:rPr>
        <w:instrText xml:space="preserve"> HYPERLINK "mailto:</w:instrText>
      </w:r>
      <w:r w:rsidRPr="006E36EB" w:rsidR="0097002C">
        <w:rPr>
          <w:rFonts w:ascii="Times New Roman" w:hAnsi="Times New Roman" w:cs="Times New Roman"/>
          <w:color w:val="4472C4" w:themeColor="accent1"/>
        </w:rPr>
        <w:instrText>msd_privacy_office@msd.com</w:instrText>
      </w:r>
      <w:r w:rsidR="0097002C">
        <w:rPr>
          <w:rFonts w:ascii="Times New Roman" w:hAnsi="Times New Roman" w:cs="Times New Roman"/>
          <w:color w:val="4472C4" w:themeColor="accent1"/>
        </w:rPr>
        <w:instrText xml:space="preserve">" </w:instrText>
      </w:r>
      <w:r w:rsidR="0097002C">
        <w:rPr>
          <w:rFonts w:ascii="Times New Roman" w:hAnsi="Times New Roman" w:cs="Times New Roman"/>
          <w:color w:val="4472C4" w:themeColor="accent1"/>
        </w:rPr>
      </w:r>
      <w:r w:rsidR="0097002C">
        <w:rPr>
          <w:rFonts w:ascii="Times New Roman" w:hAnsi="Times New Roman" w:cs="Times New Roman"/>
          <w:color w:val="4472C4" w:themeColor="accent1"/>
        </w:rPr>
        <w:fldChar w:fldCharType="separate"/>
      </w:r>
      <w:r w:rsidRPr="006E36EB" w:rsidR="0097002C">
        <w:rPr>
          <w:rStyle w:val="Hyperlink"/>
          <w:rFonts w:ascii="Times New Roman" w:hAnsi="Times New Roman" w:cs="Times New Roman"/>
        </w:rPr>
        <w:t>msd_privacy_office@msd.com</w:t>
      </w:r>
      <w:bookmarkEnd w:id="40"/>
      <w:r w:rsidR="0097002C">
        <w:rPr>
          <w:rFonts w:ascii="Times New Roman" w:hAnsi="Times New Roman" w:cs="Times New Roman"/>
          <w:color w:val="4472C4" w:themeColor="accent1"/>
        </w:rPr>
        <w:fldChar w:fldCharType="end"/>
      </w:r>
      <w:r w:rsidRPr="00F320EA">
        <w:rPr>
          <w:rFonts w:ascii="Times New Roman" w:hAnsi="Times New Roman" w:cs="Times New Roman"/>
        </w:rPr>
        <w:t xml:space="preserve">, </w:t>
      </w:r>
      <w:bookmarkStart w:name="_Hlk10302939" w:id="41"/>
      <w:r w:rsidRPr="00F320EA">
        <w:rPr>
          <w:rFonts w:ascii="Times New Roman" w:hAnsi="Times New Roman" w:cs="Times New Roman"/>
        </w:rPr>
        <w:t>marked with a subject line of “DPA Notice from Supplier” or in the case of a Personal Data Breach “Urgent:</w:t>
      </w:r>
      <w:r w:rsidR="00F06EAE">
        <w:rPr>
          <w:rFonts w:ascii="Times New Roman" w:hAnsi="Times New Roman" w:cs="Times New Roman"/>
        </w:rPr>
        <w:t xml:space="preserve"> </w:t>
      </w:r>
      <w:r w:rsidRPr="00F320EA">
        <w:rPr>
          <w:rFonts w:ascii="Times New Roman" w:hAnsi="Times New Roman" w:cs="Times New Roman"/>
        </w:rPr>
        <w:t>Personal Data Breach Notice”</w:t>
      </w:r>
      <w:bookmarkEnd w:id="41"/>
      <w:r w:rsidR="0097002C">
        <w:rPr>
          <w:rFonts w:ascii="Times New Roman" w:hAnsi="Times New Roman" w:cs="Times New Roman"/>
        </w:rPr>
        <w:t>.</w:t>
      </w:r>
      <w:bookmarkEnd w:id="39"/>
    </w:p>
    <w:p w:rsidR="00697FA9" w:rsidRDefault="00697FA9" w14:paraId="52C63B42" w14:textId="7218889C">
      <w:pPr>
        <w:rPr>
          <w:rFonts w:ascii="Times New Roman" w:hAnsi="Times New Roman" w:cs="Times New Roman"/>
          <w:b/>
          <w:bCs/>
          <w:lang w:val="en-GB"/>
        </w:rPr>
      </w:pPr>
      <w:r>
        <w:rPr>
          <w:rFonts w:ascii="Times New Roman" w:hAnsi="Times New Roman" w:cs="Times New Roman"/>
          <w:b/>
          <w:bCs/>
          <w:lang w:val="en-GB"/>
        </w:rPr>
        <w:br w:type="page"/>
      </w:r>
    </w:p>
    <w:p w:rsidRPr="00F8201C" w:rsidR="00186DAF" w:rsidP="00250A6C" w:rsidRDefault="00186DAF" w14:paraId="1FE626C7" w14:textId="4AD7C5A6">
      <w:pPr>
        <w:spacing w:before="192" w:beforeLines="80" w:after="192" w:afterLines="80" w:line="240" w:lineRule="auto"/>
        <w:jc w:val="center"/>
        <w:rPr>
          <w:rFonts w:ascii="Times New Roman" w:hAnsi="Times New Roman" w:cs="Times New Roman"/>
        </w:rPr>
      </w:pPr>
      <w:r w:rsidRPr="00F320EA">
        <w:rPr>
          <w:rFonts w:ascii="Times New Roman" w:hAnsi="Times New Roman" w:cs="Times New Roman"/>
          <w:b/>
          <w:bCs/>
          <w:lang w:val="en-GB"/>
        </w:rPr>
        <w:t>A</w:t>
      </w:r>
      <w:r w:rsidRPr="00F320EA" w:rsidR="4AA57E9B">
        <w:rPr>
          <w:rFonts w:ascii="Times New Roman" w:hAnsi="Times New Roman" w:cs="Times New Roman"/>
          <w:b/>
          <w:bCs/>
          <w:lang w:val="en-GB"/>
        </w:rPr>
        <w:t>PPENDIX</w:t>
      </w:r>
      <w:r w:rsidRPr="00F320EA">
        <w:rPr>
          <w:rFonts w:ascii="Times New Roman" w:hAnsi="Times New Roman" w:cs="Times New Roman"/>
          <w:b/>
          <w:bCs/>
          <w:lang w:val="en-GB"/>
        </w:rPr>
        <w:t xml:space="preserve"> 1 – </w:t>
      </w:r>
      <w:r w:rsidRPr="00F320EA" w:rsidR="0097002C">
        <w:rPr>
          <w:rFonts w:ascii="Times New Roman" w:hAnsi="Times New Roman" w:cs="Times New Roman"/>
          <w:b/>
        </w:rPr>
        <w:t>Information Technology Security Measures</w:t>
      </w:r>
    </w:p>
    <w:p w:rsidRPr="00F320EA" w:rsidR="00186DAF" w:rsidP="00186DAF" w:rsidRDefault="00186DAF" w14:paraId="54DC458A" w14:textId="62166488">
      <w:pPr>
        <w:pStyle w:val="ListParagraph"/>
        <w:numPr>
          <w:ilvl w:val="0"/>
          <w:numId w:val="17"/>
        </w:numPr>
        <w:spacing w:before="192" w:beforeLines="80" w:after="192" w:afterLines="80"/>
        <w:contextualSpacing w:val="0"/>
        <w:rPr>
          <w:rFonts w:ascii="Times New Roman" w:hAnsi="Times New Roman" w:cs="Times New Roman"/>
        </w:rPr>
      </w:pPr>
      <w:r w:rsidRPr="00F320EA">
        <w:rPr>
          <w:rFonts w:ascii="Times New Roman" w:hAnsi="Times New Roman" w:cs="Times New Roman"/>
          <w:b/>
        </w:rPr>
        <w:t xml:space="preserve">Network Security </w:t>
      </w:r>
      <w:r w:rsidRPr="00F320EA">
        <w:rPr>
          <w:rFonts w:ascii="Times New Roman" w:hAnsi="Times New Roman" w:cs="Times New Roman"/>
          <w:bCs/>
        </w:rPr>
        <w:t xml:space="preserve">- </w:t>
      </w:r>
      <w:r w:rsidRPr="00F320EA" w:rsidR="003D3050">
        <w:rPr>
          <w:rFonts w:ascii="Times New Roman" w:hAnsi="Times New Roman" w:cs="Times New Roman"/>
          <w:bCs/>
        </w:rPr>
        <w:t>Supplier</w:t>
      </w:r>
      <w:r w:rsidRPr="00F320EA" w:rsidR="00EE3D3F">
        <w:rPr>
          <w:rFonts w:ascii="Times New Roman" w:hAnsi="Times New Roman" w:cs="Times New Roman"/>
          <w:bCs/>
        </w:rPr>
        <w:t xml:space="preserve"> </w:t>
      </w:r>
      <w:r w:rsidRPr="00F320EA">
        <w:rPr>
          <w:rFonts w:ascii="Times New Roman" w:hAnsi="Times New Roman" w:cs="Times New Roman"/>
          <w:bCs/>
        </w:rPr>
        <w:t>shall</w:t>
      </w:r>
      <w:r w:rsidRPr="00F320EA">
        <w:rPr>
          <w:rFonts w:ascii="Times New Roman" w:hAnsi="Times New Roman" w:cs="Times New Roman"/>
        </w:rPr>
        <w:t xml:space="preserve"> maintain network security policies, procedures, and systems and shall perform network security and activities consistent with best practices in</w:t>
      </w:r>
      <w:r w:rsidRPr="00F320EA" w:rsidR="003D3050">
        <w:rPr>
          <w:rFonts w:ascii="Times New Roman" w:hAnsi="Times New Roman" w:cs="Times New Roman"/>
        </w:rPr>
        <w:t xml:space="preserve"> Supplier</w:t>
      </w:r>
      <w:r w:rsidRPr="00F320EA">
        <w:rPr>
          <w:rFonts w:ascii="Times New Roman" w:hAnsi="Times New Roman" w:cs="Times New Roman"/>
        </w:rPr>
        <w:t>’s industry but that, at a minimum, include but are not limited to: network firewall provisioning, intrusion detection, and regular (but in no event less frequently than annually) vulnerability assessments.</w:t>
      </w:r>
      <w:r w:rsidR="00F06EAE">
        <w:rPr>
          <w:rFonts w:ascii="Times New Roman" w:hAnsi="Times New Roman" w:cs="Times New Roman"/>
        </w:rPr>
        <w:t xml:space="preserve"> </w:t>
      </w:r>
      <w:r w:rsidRPr="00F320EA">
        <w:rPr>
          <w:rFonts w:ascii="Times New Roman" w:hAnsi="Times New Roman" w:cs="Times New Roman"/>
        </w:rPr>
        <w:t xml:space="preserve">In no event shall the foregoing as applied to the Personal Information of the Company be any less stringent and protective than those applied by </w:t>
      </w:r>
      <w:r w:rsidRPr="00F320EA" w:rsidR="003D3050">
        <w:rPr>
          <w:rFonts w:ascii="Times New Roman" w:hAnsi="Times New Roman" w:cs="Times New Roman"/>
        </w:rPr>
        <w:t>Supplier</w:t>
      </w:r>
      <w:r w:rsidRPr="00F320EA">
        <w:rPr>
          <w:rFonts w:ascii="Times New Roman" w:hAnsi="Times New Roman" w:cs="Times New Roman"/>
        </w:rPr>
        <w:t xml:space="preserve"> to the protection of its own data and systems of a like or similar nature. </w:t>
      </w:r>
    </w:p>
    <w:p w:rsidRPr="00F320EA" w:rsidR="00186DAF" w:rsidP="00186DAF" w:rsidRDefault="00186DAF" w14:paraId="2164B512" w14:textId="47B8A6E5">
      <w:pPr>
        <w:pStyle w:val="ListParagraph"/>
        <w:numPr>
          <w:ilvl w:val="0"/>
          <w:numId w:val="17"/>
        </w:numPr>
        <w:spacing w:before="192" w:beforeLines="80" w:after="192" w:afterLines="80"/>
        <w:contextualSpacing w:val="0"/>
        <w:rPr>
          <w:rFonts w:ascii="Times New Roman" w:hAnsi="Times New Roman" w:cs="Times New Roman"/>
        </w:rPr>
      </w:pPr>
      <w:r w:rsidRPr="00F320EA">
        <w:rPr>
          <w:rFonts w:ascii="Times New Roman" w:hAnsi="Times New Roman" w:cs="Times New Roman"/>
          <w:b/>
        </w:rPr>
        <w:t xml:space="preserve">Application Security </w:t>
      </w:r>
      <w:r w:rsidRPr="00F320EA">
        <w:rPr>
          <w:rFonts w:ascii="Times New Roman" w:hAnsi="Times New Roman" w:cs="Times New Roman"/>
        </w:rPr>
        <w:t xml:space="preserve">- </w:t>
      </w:r>
      <w:r w:rsidRPr="00F320EA" w:rsidR="003D3050">
        <w:rPr>
          <w:rFonts w:ascii="Times New Roman" w:hAnsi="Times New Roman" w:cs="Times New Roman"/>
        </w:rPr>
        <w:t>Supplier</w:t>
      </w:r>
      <w:r w:rsidRPr="00F320EA">
        <w:rPr>
          <w:rFonts w:ascii="Times New Roman" w:hAnsi="Times New Roman" w:cs="Times New Roman"/>
        </w:rPr>
        <w:t xml:space="preserve"> shall provide, maintain</w:t>
      </w:r>
      <w:r w:rsidRPr="00F320EA" w:rsidR="000D4E69">
        <w:rPr>
          <w:rFonts w:ascii="Times New Roman" w:hAnsi="Times New Roman" w:cs="Times New Roman"/>
        </w:rPr>
        <w:t>,</w:t>
      </w:r>
      <w:r w:rsidRPr="00F320EA">
        <w:rPr>
          <w:rFonts w:ascii="Times New Roman" w:hAnsi="Times New Roman" w:cs="Times New Roman"/>
        </w:rPr>
        <w:t xml:space="preserve"> and support any of its software and systems provided or used in connection with the services or products under the </w:t>
      </w:r>
      <w:r w:rsidR="00747433">
        <w:rPr>
          <w:rFonts w:ascii="Times New Roman" w:hAnsi="Times New Roman" w:cs="Times New Roman"/>
        </w:rPr>
        <w:t>Agreement</w:t>
      </w:r>
      <w:r w:rsidRPr="00F320EA">
        <w:rPr>
          <w:rFonts w:ascii="Times New Roman" w:hAnsi="Times New Roman" w:cs="Times New Roman"/>
        </w:rPr>
        <w:t xml:space="preserve"> and subsequent updates, upgrades, and bug fixes such that they are and remain secure from vulnerabilities, utilizing recognized and comparable industry practices or standards as set forth in paragraph 9 below. </w:t>
      </w:r>
    </w:p>
    <w:p w:rsidRPr="00F320EA" w:rsidR="00186DAF" w:rsidP="00186DAF" w:rsidRDefault="00186DAF" w14:paraId="2F8349A2" w14:textId="5F667EE4">
      <w:pPr>
        <w:pStyle w:val="ListParagraph"/>
        <w:numPr>
          <w:ilvl w:val="0"/>
          <w:numId w:val="17"/>
        </w:numPr>
        <w:spacing w:before="192" w:beforeLines="80" w:after="192" w:afterLines="80"/>
        <w:contextualSpacing w:val="0"/>
        <w:rPr>
          <w:rFonts w:ascii="Times New Roman" w:hAnsi="Times New Roman" w:cs="Times New Roman"/>
        </w:rPr>
      </w:pPr>
      <w:r w:rsidRPr="00F320EA">
        <w:rPr>
          <w:rFonts w:ascii="Times New Roman" w:hAnsi="Times New Roman" w:cs="Times New Roman"/>
          <w:b/>
        </w:rPr>
        <w:t>Data Security</w:t>
      </w:r>
      <w:r w:rsidRPr="00F320EA">
        <w:rPr>
          <w:rFonts w:ascii="Times New Roman" w:hAnsi="Times New Roman" w:cs="Times New Roman"/>
        </w:rPr>
        <w:t xml:space="preserve"> -</w:t>
      </w:r>
      <w:r w:rsidRPr="00F320EA">
        <w:rPr>
          <w:rFonts w:ascii="Times New Roman" w:hAnsi="Times New Roman" w:cs="Times New Roman"/>
          <w:b/>
        </w:rPr>
        <w:t xml:space="preserve"> </w:t>
      </w:r>
      <w:r w:rsidRPr="00F320EA">
        <w:rPr>
          <w:rFonts w:ascii="Times New Roman" w:hAnsi="Times New Roman" w:cs="Times New Roman"/>
        </w:rPr>
        <w:t xml:space="preserve">Without limiting Supplier’s confidentiality obligations or other obligations to protect data and other information of Company or its Affiliates, including any Personal Information, under the </w:t>
      </w:r>
      <w:r w:rsidR="00747433">
        <w:rPr>
          <w:rFonts w:ascii="Times New Roman" w:hAnsi="Times New Roman" w:cs="Times New Roman"/>
        </w:rPr>
        <w:t>Agreement</w:t>
      </w:r>
      <w:r w:rsidRPr="00F320EA">
        <w:rPr>
          <w:rFonts w:ascii="Times New Roman" w:hAnsi="Times New Roman" w:cs="Times New Roman"/>
        </w:rPr>
        <w:t xml:space="preserve"> or this DPA, Supplier shall store all Personal Information in accordance with industry best practices and in compliance with all</w:t>
      </w:r>
      <w:r w:rsidR="009D4406">
        <w:rPr>
          <w:rFonts w:ascii="Times New Roman" w:hAnsi="Times New Roman" w:cs="Times New Roman"/>
        </w:rPr>
        <w:t xml:space="preserve"> applicable law</w:t>
      </w:r>
      <w:r w:rsidRPr="00F320EA">
        <w:rPr>
          <w:rFonts w:ascii="Times New Roman" w:hAnsi="Times New Roman" w:cs="Times New Roman"/>
        </w:rPr>
        <w:t>s, and use security measures, including, but not limited to, encryption and firewalls, to protect such Personal Information from unauthorized disclosure or use.</w:t>
      </w:r>
      <w:r w:rsidR="00F06EAE">
        <w:rPr>
          <w:rFonts w:ascii="Times New Roman" w:hAnsi="Times New Roman" w:cs="Times New Roman"/>
        </w:rPr>
        <w:t xml:space="preserve"> </w:t>
      </w:r>
      <w:r w:rsidRPr="00F320EA">
        <w:rPr>
          <w:rFonts w:ascii="Times New Roman" w:hAnsi="Times New Roman" w:cs="Times New Roman"/>
        </w:rPr>
        <w:t>Such measures shall be no less rigorous than those measures maintained by Supplier for its own data of a similar nature. When Supplier stores Personal Information in a third-party’s offsite facility, Supplier must have complied with the terms of this DPA related to disclosing Personal Information to third parties or otherwise subcontracting services or products to third parties and shall only use a third party’s offsite storage facility that i</w:t>
      </w:r>
      <w:r w:rsidRPr="00F320EA" w:rsidR="003D3050">
        <w:rPr>
          <w:rFonts w:ascii="Times New Roman" w:hAnsi="Times New Roman" w:cs="Times New Roman"/>
        </w:rPr>
        <w:t>s</w:t>
      </w:r>
      <w:r w:rsidRPr="00F320EA">
        <w:rPr>
          <w:rFonts w:ascii="Times New Roman" w:hAnsi="Times New Roman" w:cs="Times New Roman"/>
        </w:rPr>
        <w:t xml:space="preserve"> otherwise reasonably acceptable to Company, without limiting the foregoing, the facility of a third party that is in full compliance with all of the provisions of this Appendix.</w:t>
      </w:r>
    </w:p>
    <w:p w:rsidRPr="00F320EA" w:rsidR="00186DAF" w:rsidP="00186DAF" w:rsidRDefault="00186DAF" w14:paraId="5AAC9A60" w14:textId="3DBBF705">
      <w:pPr>
        <w:pStyle w:val="ListParagraph"/>
        <w:numPr>
          <w:ilvl w:val="0"/>
          <w:numId w:val="17"/>
        </w:numPr>
        <w:spacing w:before="192" w:beforeLines="80" w:after="192" w:afterLines="80"/>
        <w:contextualSpacing w:val="0"/>
        <w:rPr>
          <w:rFonts w:ascii="Times New Roman" w:hAnsi="Times New Roman" w:cs="Times New Roman"/>
        </w:rPr>
      </w:pPr>
      <w:r w:rsidRPr="00F320EA">
        <w:rPr>
          <w:rFonts w:ascii="Times New Roman" w:hAnsi="Times New Roman" w:cs="Times New Roman"/>
          <w:b/>
        </w:rPr>
        <w:t xml:space="preserve">Data storage </w:t>
      </w:r>
      <w:r w:rsidRPr="00F320EA">
        <w:rPr>
          <w:rFonts w:ascii="Times New Roman" w:hAnsi="Times New Roman" w:cs="Times New Roman"/>
        </w:rPr>
        <w:t>- Any and all Personal Information will be stored, processed, and maintained solely on designated Supplier computing and storage resources, and that no Personal Information will at any time be processed on or transferred to any portable or laptop computing device or any portable storage medium, unless that device or storage medium is in use as part of the Supplier's designated backup and recovery processes and encrypted in accordance with paragraph 6 below.</w:t>
      </w:r>
      <w:r w:rsidR="00F06EAE">
        <w:rPr>
          <w:rFonts w:ascii="Times New Roman" w:hAnsi="Times New Roman" w:cs="Times New Roman"/>
        </w:rPr>
        <w:t xml:space="preserve"> </w:t>
      </w:r>
      <w:r w:rsidRPr="00F320EA">
        <w:rPr>
          <w:rFonts w:ascii="Times New Roman" w:hAnsi="Times New Roman" w:cs="Times New Roman"/>
        </w:rPr>
        <w:t>Supplier shall store all backup Personal Information as part of its designated backup and recovery processes.</w:t>
      </w:r>
    </w:p>
    <w:p w:rsidRPr="00F320EA" w:rsidR="00186DAF" w:rsidP="00186DAF" w:rsidRDefault="00186DAF" w14:paraId="2AAB3C81" w14:textId="77777777">
      <w:pPr>
        <w:pStyle w:val="ListParagraph"/>
        <w:numPr>
          <w:ilvl w:val="0"/>
          <w:numId w:val="17"/>
        </w:numPr>
        <w:spacing w:before="192" w:beforeLines="80" w:after="192" w:afterLines="80"/>
        <w:contextualSpacing w:val="0"/>
        <w:rPr>
          <w:rFonts w:ascii="Times New Roman" w:hAnsi="Times New Roman" w:cs="Times New Roman"/>
        </w:rPr>
      </w:pPr>
      <w:r w:rsidRPr="00F320EA">
        <w:rPr>
          <w:rFonts w:ascii="Times New Roman" w:hAnsi="Times New Roman" w:cs="Times New Roman"/>
          <w:b/>
        </w:rPr>
        <w:t xml:space="preserve">Data Transmission </w:t>
      </w:r>
      <w:r w:rsidRPr="00F320EA">
        <w:rPr>
          <w:rFonts w:ascii="Times New Roman" w:hAnsi="Times New Roman" w:cs="Times New Roman"/>
        </w:rPr>
        <w:t>- Any and all electronic transmission or exchange of Personal Information with Company and/or any third parties shall take place via secure means (using HTTPS or SFTP or equivalent) and solely in accordance with paragraph 6 below.</w:t>
      </w:r>
    </w:p>
    <w:p w:rsidRPr="00F320EA" w:rsidR="00186DAF" w:rsidP="00186DAF" w:rsidRDefault="00186DAF" w14:paraId="063CDC5C" w14:textId="7BA83818">
      <w:pPr>
        <w:pStyle w:val="ListParagraph"/>
        <w:numPr>
          <w:ilvl w:val="0"/>
          <w:numId w:val="17"/>
        </w:numPr>
        <w:spacing w:before="192" w:beforeLines="80" w:after="192" w:afterLines="80"/>
        <w:contextualSpacing w:val="0"/>
        <w:rPr>
          <w:rFonts w:ascii="Times New Roman" w:hAnsi="Times New Roman" w:cs="Times New Roman"/>
        </w:rPr>
      </w:pPr>
      <w:r w:rsidRPr="00F320EA">
        <w:rPr>
          <w:rFonts w:ascii="Times New Roman" w:hAnsi="Times New Roman" w:cs="Times New Roman"/>
          <w:b/>
        </w:rPr>
        <w:t>Data Encryption</w:t>
      </w:r>
      <w:r w:rsidRPr="00F320EA">
        <w:rPr>
          <w:rFonts w:ascii="Times New Roman" w:hAnsi="Times New Roman" w:cs="Times New Roman"/>
        </w:rPr>
        <w:t xml:space="preserve"> - Supplier agrees that any and all Personal Information stored on any portable or laptop computing device or any portable storage medium, including all company backup data, shall be kept in encrypted form, using a commercially supported encryption solution.</w:t>
      </w:r>
      <w:r w:rsidR="00F06EAE">
        <w:rPr>
          <w:rFonts w:ascii="Times New Roman" w:hAnsi="Times New Roman" w:cs="Times New Roman"/>
        </w:rPr>
        <w:t xml:space="preserve"> </w:t>
      </w:r>
      <w:r w:rsidRPr="00F320EA">
        <w:rPr>
          <w:rFonts w:ascii="Times New Roman" w:hAnsi="Times New Roman" w:cs="Times New Roman"/>
        </w:rPr>
        <w:t xml:space="preserve">Encryption solutions will be deployed with no less than a 128-bit key for symmetric encryption and a 2048 (or larger) bit key length for asymmetric encryption. </w:t>
      </w:r>
    </w:p>
    <w:p w:rsidRPr="00F320EA" w:rsidR="00186DAF" w:rsidP="00186DAF" w:rsidRDefault="00186DAF" w14:paraId="67DE7170" w14:textId="607DDABB">
      <w:pPr>
        <w:pStyle w:val="ListParagraph"/>
        <w:numPr>
          <w:ilvl w:val="0"/>
          <w:numId w:val="17"/>
        </w:numPr>
        <w:spacing w:before="192" w:beforeLines="80" w:after="192" w:afterLines="80"/>
        <w:contextualSpacing w:val="0"/>
        <w:rPr>
          <w:rFonts w:ascii="Times New Roman" w:hAnsi="Times New Roman" w:cs="Times New Roman"/>
        </w:rPr>
      </w:pPr>
      <w:r w:rsidRPr="00F320EA">
        <w:rPr>
          <w:rFonts w:ascii="Times New Roman" w:hAnsi="Times New Roman" w:cs="Times New Roman"/>
          <w:b/>
        </w:rPr>
        <w:t>Data Re-Use</w:t>
      </w:r>
      <w:r w:rsidRPr="00F320EA">
        <w:rPr>
          <w:rFonts w:ascii="Times New Roman" w:hAnsi="Times New Roman" w:cs="Times New Roman"/>
        </w:rPr>
        <w:t xml:space="preserve"> –Except as required to provide the services or products under the </w:t>
      </w:r>
      <w:r w:rsidR="00747433">
        <w:rPr>
          <w:rFonts w:ascii="Times New Roman" w:hAnsi="Times New Roman" w:cs="Times New Roman"/>
        </w:rPr>
        <w:t>Agreement</w:t>
      </w:r>
      <w:r w:rsidRPr="00F320EA">
        <w:rPr>
          <w:rFonts w:ascii="Times New Roman" w:hAnsi="Times New Roman" w:cs="Times New Roman"/>
        </w:rPr>
        <w:t xml:space="preserve"> or as otherwise permitted under this DPA, Supplier shall not distribute, repurpose</w:t>
      </w:r>
      <w:r w:rsidR="00B50B63">
        <w:rPr>
          <w:rFonts w:ascii="Times New Roman" w:hAnsi="Times New Roman" w:cs="Times New Roman"/>
        </w:rPr>
        <w:t>,</w:t>
      </w:r>
      <w:r w:rsidRPr="00F320EA">
        <w:rPr>
          <w:rFonts w:ascii="Times New Roman" w:hAnsi="Times New Roman" w:cs="Times New Roman"/>
        </w:rPr>
        <w:t xml:space="preserve"> or share across other applications, environments, or business units of Supplier any Personal Information. </w:t>
      </w:r>
    </w:p>
    <w:p w:rsidRPr="00F320EA" w:rsidR="00186DAF" w:rsidP="325AEDAF" w:rsidRDefault="00186DAF" w14:paraId="5BB2C27B" w14:textId="712A1CD1">
      <w:pPr>
        <w:pStyle w:val="ListParagraph"/>
        <w:numPr>
          <w:ilvl w:val="0"/>
          <w:numId w:val="17"/>
        </w:numPr>
        <w:spacing w:before="192" w:beforeLines="80" w:after="192" w:afterLines="80"/>
        <w:rPr>
          <w:rFonts w:ascii="Times New Roman" w:hAnsi="Times New Roman" w:cs="Times New Roman"/>
        </w:rPr>
      </w:pPr>
      <w:r w:rsidRPr="325AEDAF" w:rsidR="00186DAF">
        <w:rPr>
          <w:rFonts w:ascii="Times New Roman" w:hAnsi="Times New Roman" w:cs="Times New Roman"/>
          <w:b w:val="1"/>
          <w:bCs w:val="1"/>
        </w:rPr>
        <w:t>Security Breach Notification -</w:t>
      </w:r>
      <w:r w:rsidRPr="325AEDAF" w:rsidR="00186DAF">
        <w:rPr>
          <w:rFonts w:ascii="Times New Roman" w:hAnsi="Times New Roman" w:cs="Times New Roman"/>
        </w:rPr>
        <w:t xml:space="preserve"> </w:t>
      </w:r>
      <w:r w:rsidRPr="325AEDAF" w:rsidR="00186DAF">
        <w:rPr>
          <w:rFonts w:ascii="Times New Roman" w:hAnsi="Times New Roman" w:cs="Times New Roman"/>
        </w:rPr>
        <w:t>In the event of</w:t>
      </w:r>
      <w:r w:rsidRPr="325AEDAF" w:rsidR="00186DAF">
        <w:rPr>
          <w:rFonts w:ascii="Times New Roman" w:hAnsi="Times New Roman" w:cs="Times New Roman"/>
        </w:rPr>
        <w:t xml:space="preserve"> a personal data breach or breach of any of Supplier’s security obligations, then in addition to its obligations under the </w:t>
      </w:r>
      <w:r w:rsidRPr="325AEDAF" w:rsidR="00747433">
        <w:rPr>
          <w:rFonts w:ascii="Times New Roman" w:hAnsi="Times New Roman" w:cs="Times New Roman"/>
        </w:rPr>
        <w:t>Agreement</w:t>
      </w:r>
      <w:r w:rsidRPr="325AEDAF" w:rsidR="00186DAF">
        <w:rPr>
          <w:rFonts w:ascii="Times New Roman" w:hAnsi="Times New Roman" w:cs="Times New Roman"/>
        </w:rPr>
        <w:t xml:space="preserve"> or the DPA, Supplier shall </w:t>
      </w:r>
      <w:r w:rsidRPr="325AEDAF" w:rsidR="00186DAF">
        <w:rPr>
          <w:rFonts w:ascii="Times New Roman" w:hAnsi="Times New Roman" w:cs="Times New Roman"/>
        </w:rPr>
        <w:t>notify Company</w:t>
      </w:r>
      <w:r w:rsidRPr="325AEDAF" w:rsidR="00186DAF">
        <w:rPr>
          <w:rFonts w:ascii="Times New Roman" w:hAnsi="Times New Roman" w:cs="Times New Roman"/>
        </w:rPr>
        <w:t xml:space="preserve"> of such an event within </w:t>
      </w:r>
      <w:r w:rsidRPr="325AEDAF" w:rsidR="009A2659">
        <w:rPr>
          <w:rFonts w:ascii="Times New Roman" w:hAnsi="Times New Roman" w:cs="Times New Roman"/>
        </w:rPr>
        <w:t>72</w:t>
      </w:r>
      <w:r w:rsidRPr="325AEDAF" w:rsidR="009A2659">
        <w:rPr>
          <w:rFonts w:ascii="Times New Roman" w:hAnsi="Times New Roman" w:cs="Times New Roman"/>
        </w:rPr>
        <w:t xml:space="preserve"> </w:t>
      </w:r>
      <w:r w:rsidRPr="325AEDAF" w:rsidR="00186DAF">
        <w:rPr>
          <w:rFonts w:ascii="Times New Roman" w:hAnsi="Times New Roman" w:cs="Times New Roman"/>
        </w:rPr>
        <w:t>hours</w:t>
      </w:r>
      <w:r w:rsidRPr="325AEDAF" w:rsidR="00186DAF">
        <w:rPr>
          <w:rFonts w:ascii="Times New Roman" w:hAnsi="Times New Roman" w:cs="Times New Roman"/>
        </w:rPr>
        <w:t xml:space="preserve"> of discovery by telephone and e-mail at the following phone number and email address: </w:t>
      </w:r>
    </w:p>
    <w:p w:rsidRPr="00F320EA" w:rsidR="00250A6C" w:rsidP="00186DAF" w:rsidRDefault="00186DAF" w14:paraId="45C10784" w14:textId="0B201E9F">
      <w:pPr>
        <w:spacing w:before="192" w:beforeLines="80" w:after="192" w:afterLines="80" w:line="240" w:lineRule="auto"/>
        <w:ind w:left="720"/>
        <w:rPr>
          <w:rFonts w:ascii="Times New Roman" w:hAnsi="Times New Roman" w:cs="Times New Roman"/>
        </w:rPr>
      </w:pPr>
      <w:r w:rsidRPr="00F320EA">
        <w:rPr>
          <w:rFonts w:ascii="Times New Roman" w:hAnsi="Times New Roman" w:cs="Times New Roman"/>
        </w:rPr>
        <w:t xml:space="preserve">Security Breach Notice Telephone No.: 704-345-6700 </w:t>
      </w:r>
    </w:p>
    <w:p w:rsidRPr="00F320EA" w:rsidR="00186DAF" w:rsidP="00F8201C" w:rsidRDefault="00186DAF" w14:paraId="5506AF35" w14:textId="3B926A37">
      <w:pPr>
        <w:spacing w:before="192" w:beforeLines="80" w:after="192" w:afterLines="80" w:line="240" w:lineRule="auto"/>
        <w:ind w:left="720"/>
        <w:rPr>
          <w:rFonts w:ascii="Times New Roman" w:hAnsi="Times New Roman" w:cs="Times New Roman"/>
        </w:rPr>
      </w:pPr>
      <w:r w:rsidRPr="00F320EA">
        <w:rPr>
          <w:rFonts w:ascii="Times New Roman" w:hAnsi="Times New Roman" w:cs="Times New Roman"/>
        </w:rPr>
        <w:t>Merck Global Operations Center (“GOC”) (Select the option for “IT service disruption” (This option is currently #1.</w:t>
      </w:r>
      <w:r w:rsidR="00F06EAE">
        <w:rPr>
          <w:rFonts w:ascii="Times New Roman" w:hAnsi="Times New Roman" w:cs="Times New Roman"/>
        </w:rPr>
        <w:t xml:space="preserve"> </w:t>
      </w:r>
      <w:r w:rsidRPr="00F320EA">
        <w:rPr>
          <w:rFonts w:ascii="Times New Roman" w:hAnsi="Times New Roman" w:cs="Times New Roman"/>
        </w:rPr>
        <w:t>The GOC can page the Merck Cyber Personal Data Breach Response Team.)</w:t>
      </w:r>
    </w:p>
    <w:p w:rsidRPr="00F320EA" w:rsidR="00186DAF" w:rsidP="00186DAF" w:rsidRDefault="00186DAF" w14:paraId="7C7C64AF" w14:textId="77A07E0D">
      <w:pPr>
        <w:tabs>
          <w:tab w:val="left" w:pos="4500"/>
        </w:tabs>
        <w:spacing w:before="192" w:beforeLines="80" w:after="192" w:afterLines="80" w:line="240" w:lineRule="auto"/>
        <w:ind w:left="720"/>
        <w:rPr>
          <w:rFonts w:ascii="Times New Roman" w:hAnsi="Times New Roman" w:cs="Times New Roman"/>
        </w:rPr>
      </w:pPr>
      <w:r w:rsidRPr="325AEDAF" w:rsidR="00186DAF">
        <w:rPr>
          <w:rFonts w:ascii="Times New Roman" w:hAnsi="Times New Roman" w:cs="Times New Roman"/>
        </w:rPr>
        <w:t xml:space="preserve">Security Breach Notice Email: </w:t>
      </w:r>
      <w:hyperlink r:id="R1308794c94ab4e0b">
        <w:r w:rsidRPr="325AEDAF" w:rsidR="00186DAF">
          <w:rPr>
            <w:rStyle w:val="Hyperlink"/>
            <w:rFonts w:ascii="Times New Roman" w:hAnsi="Times New Roman" w:cs="Times New Roman"/>
            <w:color w:val="auto"/>
          </w:rPr>
          <w:t>GOC@Merck.com</w:t>
        </w:r>
      </w:hyperlink>
    </w:p>
    <w:p w:rsidRPr="00F320EA" w:rsidR="00186DAF" w:rsidP="00186DAF" w:rsidRDefault="00186DAF" w14:paraId="4B2F8502" w14:textId="10650144">
      <w:pPr>
        <w:pStyle w:val="ListParagraph"/>
        <w:numPr>
          <w:ilvl w:val="0"/>
          <w:numId w:val="17"/>
        </w:numPr>
        <w:spacing w:before="192" w:beforeLines="80" w:after="192" w:afterLines="80"/>
        <w:contextualSpacing w:val="0"/>
        <w:rPr>
          <w:rFonts w:ascii="Times New Roman" w:hAnsi="Times New Roman" w:cs="Times New Roman"/>
        </w:rPr>
      </w:pPr>
      <w:r w:rsidRPr="00F320EA">
        <w:rPr>
          <w:rFonts w:ascii="Times New Roman" w:hAnsi="Times New Roman" w:cs="Times New Roman"/>
          <w:b/>
        </w:rPr>
        <w:t>Industry Standards</w:t>
      </w:r>
      <w:r w:rsidRPr="00F320EA">
        <w:rPr>
          <w:rFonts w:ascii="Times New Roman" w:hAnsi="Times New Roman" w:cs="Times New Roman"/>
        </w:rPr>
        <w:t xml:space="preserve"> – As applicable to the services or products under the </w:t>
      </w:r>
      <w:r w:rsidR="00747433">
        <w:rPr>
          <w:rFonts w:ascii="Times New Roman" w:hAnsi="Times New Roman" w:cs="Times New Roman"/>
        </w:rPr>
        <w:t>Agreement</w:t>
      </w:r>
      <w:r w:rsidRPr="00F320EA">
        <w:rPr>
          <w:rFonts w:ascii="Times New Roman" w:hAnsi="Times New Roman" w:cs="Times New Roman"/>
        </w:rPr>
        <w:t xml:space="preserve">, generally recognized industry standards include but are not limited to the current standards and benchmarks set forth and maintained by the following: </w:t>
      </w:r>
    </w:p>
    <w:p w:rsidRPr="00F320EA" w:rsidR="00186DAF" w:rsidP="00186DAF" w:rsidRDefault="00186DAF" w14:paraId="790E8C3E" w14:textId="77777777">
      <w:pPr>
        <w:pStyle w:val="ListParagraph"/>
        <w:numPr>
          <w:ilvl w:val="1"/>
          <w:numId w:val="17"/>
        </w:numPr>
        <w:spacing w:before="192" w:beforeLines="80" w:after="192" w:afterLines="80"/>
        <w:contextualSpacing w:val="0"/>
        <w:rPr>
          <w:rFonts w:ascii="Times New Roman" w:hAnsi="Times New Roman" w:cs="Times New Roman"/>
        </w:rPr>
      </w:pPr>
      <w:r w:rsidRPr="00F320EA">
        <w:rPr>
          <w:rFonts w:ascii="Times New Roman" w:hAnsi="Times New Roman" w:cs="Times New Roman"/>
        </w:rPr>
        <w:t xml:space="preserve">Center for Internet Security - see </w:t>
      </w:r>
      <w:hyperlink w:history="1" r:id="rId18">
        <w:r w:rsidRPr="00F320EA">
          <w:rPr>
            <w:rStyle w:val="Hyperlink"/>
            <w:rFonts w:ascii="Times New Roman" w:hAnsi="Times New Roman" w:cs="Times New Roman"/>
            <w:color w:val="auto"/>
          </w:rPr>
          <w:t>http://www.cisecurity.org</w:t>
        </w:r>
      </w:hyperlink>
    </w:p>
    <w:p w:rsidRPr="00F320EA" w:rsidR="00186DAF" w:rsidP="00186DAF" w:rsidRDefault="00186DAF" w14:paraId="3E2723A7" w14:textId="77777777">
      <w:pPr>
        <w:pStyle w:val="ListParagraph"/>
        <w:numPr>
          <w:ilvl w:val="1"/>
          <w:numId w:val="17"/>
        </w:numPr>
        <w:spacing w:before="192" w:beforeLines="80" w:after="192" w:afterLines="80"/>
        <w:contextualSpacing w:val="0"/>
        <w:rPr>
          <w:rFonts w:ascii="Times New Roman" w:hAnsi="Times New Roman" w:cs="Times New Roman"/>
        </w:rPr>
      </w:pPr>
      <w:r w:rsidRPr="00F320EA">
        <w:rPr>
          <w:rFonts w:ascii="Times New Roman" w:hAnsi="Times New Roman" w:cs="Times New Roman"/>
        </w:rPr>
        <w:t xml:space="preserve">Payment Card Industry/Data Security Standards (PCI/DSS) – see </w:t>
      </w:r>
      <w:hyperlink w:history="1" r:id="rId19">
        <w:r w:rsidRPr="00F320EA">
          <w:rPr>
            <w:rStyle w:val="Hyperlink"/>
            <w:rFonts w:ascii="Times New Roman" w:hAnsi="Times New Roman" w:cs="Times New Roman"/>
            <w:color w:val="auto"/>
          </w:rPr>
          <w:t>http://www.pcisecuritystandards.org/</w:t>
        </w:r>
      </w:hyperlink>
    </w:p>
    <w:p w:rsidRPr="00F320EA" w:rsidR="00186DAF" w:rsidP="00186DAF" w:rsidRDefault="00186DAF" w14:paraId="7E8FA4B1" w14:textId="77777777">
      <w:pPr>
        <w:pStyle w:val="ListParagraph"/>
        <w:numPr>
          <w:ilvl w:val="1"/>
          <w:numId w:val="17"/>
        </w:numPr>
        <w:spacing w:before="192" w:beforeLines="80" w:after="192" w:afterLines="80"/>
        <w:contextualSpacing w:val="0"/>
        <w:rPr>
          <w:rFonts w:ascii="Times New Roman" w:hAnsi="Times New Roman" w:cs="Times New Roman"/>
        </w:rPr>
      </w:pPr>
      <w:r w:rsidRPr="00F320EA">
        <w:rPr>
          <w:rFonts w:ascii="Times New Roman" w:hAnsi="Times New Roman" w:cs="Times New Roman"/>
        </w:rPr>
        <w:t xml:space="preserve">National Institute for Standards and Technology - see </w:t>
      </w:r>
      <w:hyperlink w:history="1" r:id="rId20">
        <w:r w:rsidRPr="00F320EA">
          <w:rPr>
            <w:rStyle w:val="Hyperlink"/>
            <w:rFonts w:ascii="Times New Roman" w:hAnsi="Times New Roman" w:cs="Times New Roman"/>
            <w:color w:val="auto"/>
          </w:rPr>
          <w:t>http://csrc.nist.gov</w:t>
        </w:r>
      </w:hyperlink>
    </w:p>
    <w:p w:rsidRPr="00F320EA" w:rsidR="00186DAF" w:rsidP="00186DAF" w:rsidRDefault="00186DAF" w14:paraId="67AE1123" w14:textId="77777777">
      <w:pPr>
        <w:pStyle w:val="ListParagraph"/>
        <w:numPr>
          <w:ilvl w:val="1"/>
          <w:numId w:val="17"/>
        </w:numPr>
        <w:spacing w:before="192" w:beforeLines="80" w:after="192" w:afterLines="80"/>
        <w:contextualSpacing w:val="0"/>
        <w:rPr>
          <w:rFonts w:ascii="Times New Roman" w:hAnsi="Times New Roman" w:cs="Times New Roman"/>
        </w:rPr>
      </w:pPr>
      <w:r w:rsidRPr="00F320EA">
        <w:rPr>
          <w:rFonts w:ascii="Times New Roman" w:hAnsi="Times New Roman" w:cs="Times New Roman"/>
        </w:rPr>
        <w:t xml:space="preserve">Federal Information Security Management Act (FISMA) - see </w:t>
      </w:r>
      <w:hyperlink w:history="1" r:id="rId21">
        <w:r w:rsidRPr="00F320EA">
          <w:rPr>
            <w:rStyle w:val="Hyperlink"/>
            <w:rFonts w:ascii="Times New Roman" w:hAnsi="Times New Roman" w:cs="Times New Roman"/>
            <w:color w:val="auto"/>
          </w:rPr>
          <w:t>http://csrc.nist.gov</w:t>
        </w:r>
      </w:hyperlink>
    </w:p>
    <w:p w:rsidRPr="00F320EA" w:rsidR="00186DAF" w:rsidP="00186DAF" w:rsidRDefault="00186DAF" w14:paraId="1BD448DA" w14:textId="77777777">
      <w:pPr>
        <w:pStyle w:val="ListParagraph"/>
        <w:numPr>
          <w:ilvl w:val="1"/>
          <w:numId w:val="17"/>
        </w:numPr>
        <w:spacing w:before="192" w:beforeLines="80" w:after="192" w:afterLines="80"/>
        <w:contextualSpacing w:val="0"/>
        <w:rPr>
          <w:rFonts w:ascii="Times New Roman" w:hAnsi="Times New Roman" w:cs="Times New Roman"/>
        </w:rPr>
      </w:pPr>
      <w:r w:rsidRPr="00F320EA">
        <w:rPr>
          <w:rFonts w:ascii="Times New Roman" w:hAnsi="Times New Roman" w:cs="Times New Roman"/>
        </w:rPr>
        <w:t xml:space="preserve">ISO/IEC 27000-series - see </w:t>
      </w:r>
      <w:hyperlink w:history="1" r:id="rId22">
        <w:r w:rsidRPr="00F320EA">
          <w:rPr>
            <w:rStyle w:val="Hyperlink"/>
            <w:rFonts w:ascii="Times New Roman" w:hAnsi="Times New Roman" w:cs="Times New Roman"/>
            <w:color w:val="auto"/>
          </w:rPr>
          <w:t>http://www.iso27001security.com/</w:t>
        </w:r>
      </w:hyperlink>
    </w:p>
    <w:p w:rsidRPr="00F320EA" w:rsidR="00186DAF" w:rsidP="00186DAF" w:rsidRDefault="00186DAF" w14:paraId="39FBA491" w14:textId="77777777">
      <w:pPr>
        <w:pStyle w:val="ListParagraph"/>
        <w:numPr>
          <w:ilvl w:val="1"/>
          <w:numId w:val="17"/>
        </w:numPr>
        <w:spacing w:before="192" w:beforeLines="80" w:after="192" w:afterLines="80"/>
        <w:contextualSpacing w:val="0"/>
        <w:rPr>
          <w:rFonts w:ascii="Times New Roman" w:hAnsi="Times New Roman" w:cs="Times New Roman"/>
        </w:rPr>
      </w:pPr>
      <w:r w:rsidRPr="00F320EA">
        <w:rPr>
          <w:rFonts w:ascii="Times New Roman" w:hAnsi="Times New Roman" w:cs="Times New Roman"/>
        </w:rPr>
        <w:t xml:space="preserve">Organization for the Advancement of Structured Information Standards (OASIS) – see </w:t>
      </w:r>
      <w:hyperlink w:history="1" r:id="rId23">
        <w:r w:rsidRPr="00F320EA">
          <w:rPr>
            <w:rStyle w:val="Hyperlink"/>
            <w:rFonts w:ascii="Times New Roman" w:hAnsi="Times New Roman" w:cs="Times New Roman"/>
            <w:color w:val="auto"/>
          </w:rPr>
          <w:t>http://www.oasis-open.org/</w:t>
        </w:r>
      </w:hyperlink>
    </w:p>
    <w:p w:rsidRPr="00F320EA" w:rsidR="00186DAF" w:rsidP="00186DAF" w:rsidRDefault="00186DAF" w14:paraId="05E5328F" w14:textId="77777777">
      <w:pPr>
        <w:pStyle w:val="ListParagraph"/>
        <w:numPr>
          <w:ilvl w:val="1"/>
          <w:numId w:val="17"/>
        </w:numPr>
        <w:spacing w:before="192" w:beforeLines="80" w:after="192" w:afterLines="80"/>
        <w:contextualSpacing w:val="0"/>
        <w:rPr>
          <w:rFonts w:ascii="Times New Roman" w:hAnsi="Times New Roman" w:cs="Times New Roman"/>
        </w:rPr>
      </w:pPr>
      <w:r w:rsidRPr="00F320EA">
        <w:rPr>
          <w:rFonts w:ascii="Times New Roman" w:hAnsi="Times New Roman" w:cs="Times New Roman"/>
        </w:rPr>
        <w:t xml:space="preserve">The Open Web Application Security Project’s (OWASP) “Top Ten Project” – see </w:t>
      </w:r>
      <w:hyperlink w:history="1" r:id="rId24">
        <w:r w:rsidRPr="00F320EA">
          <w:rPr>
            <w:rStyle w:val="Hyperlink"/>
            <w:rFonts w:ascii="Times New Roman" w:hAnsi="Times New Roman" w:cs="Times New Roman"/>
            <w:color w:val="auto"/>
          </w:rPr>
          <w:t>http://www.owasp.org</w:t>
        </w:r>
      </w:hyperlink>
      <w:r w:rsidRPr="00F320EA">
        <w:rPr>
          <w:rFonts w:ascii="Times New Roman" w:hAnsi="Times New Roman" w:cs="Times New Roman"/>
        </w:rPr>
        <w:t xml:space="preserve"> </w:t>
      </w:r>
    </w:p>
    <w:p w:rsidRPr="00F320EA" w:rsidR="00186DAF" w:rsidP="00186DAF" w:rsidRDefault="00186DAF" w14:paraId="44D1504C" w14:textId="30106CB4">
      <w:pPr>
        <w:pStyle w:val="ListParagraph"/>
        <w:numPr>
          <w:ilvl w:val="1"/>
          <w:numId w:val="17"/>
        </w:numPr>
        <w:spacing w:before="192" w:beforeLines="80" w:after="192" w:afterLines="80"/>
        <w:contextualSpacing w:val="0"/>
        <w:rPr>
          <w:rFonts w:ascii="Times New Roman" w:hAnsi="Times New Roman" w:cs="Times New Roman"/>
        </w:rPr>
      </w:pPr>
      <w:r w:rsidRPr="00F320EA">
        <w:rPr>
          <w:rFonts w:ascii="Times New Roman" w:hAnsi="Times New Roman" w:cs="Times New Roman"/>
        </w:rPr>
        <w:t xml:space="preserve">The CWE (Common Weakness Enumeration) – see </w:t>
      </w:r>
      <w:hyperlink w:history="1" r:id="rId25">
        <w:r w:rsidRPr="00F320EA">
          <w:rPr>
            <w:rStyle w:val="Hyperlink"/>
            <w:rFonts w:ascii="Times New Roman" w:hAnsi="Times New Roman" w:cs="Times New Roman"/>
            <w:color w:val="auto"/>
          </w:rPr>
          <w:t>http://cwe.mitre.org</w:t>
        </w:r>
      </w:hyperlink>
      <w:r w:rsidRPr="00F320EA">
        <w:rPr>
          <w:rFonts w:ascii="Times New Roman" w:hAnsi="Times New Roman" w:cs="Times New Roman"/>
        </w:rPr>
        <w:t xml:space="preserve"> or CWE/SANS Top 25 Programming Errors -</w:t>
      </w:r>
      <w:r w:rsidR="00F06EAE">
        <w:rPr>
          <w:rFonts w:ascii="Times New Roman" w:hAnsi="Times New Roman" w:cs="Times New Roman"/>
        </w:rPr>
        <w:t xml:space="preserve"> </w:t>
      </w:r>
      <w:hyperlink w:history="1" r:id="rId26">
        <w:r w:rsidRPr="00F320EA">
          <w:rPr>
            <w:rStyle w:val="Hyperlink"/>
            <w:rFonts w:ascii="Times New Roman" w:hAnsi="Times New Roman" w:cs="Times New Roman"/>
            <w:color w:val="auto"/>
          </w:rPr>
          <w:t>http://cwe.mitre.org/top25/</w:t>
        </w:r>
      </w:hyperlink>
      <w:r w:rsidRPr="00F320EA">
        <w:rPr>
          <w:rFonts w:ascii="Times New Roman" w:hAnsi="Times New Roman" w:cs="Times New Roman"/>
        </w:rPr>
        <w:t xml:space="preserve"> </w:t>
      </w:r>
    </w:p>
    <w:p w:rsidRPr="00F320EA" w:rsidR="00186DAF" w:rsidP="00186DAF" w:rsidRDefault="00186DAF" w14:paraId="2D023DDD" w14:textId="77777777">
      <w:pPr>
        <w:pStyle w:val="ListParagraph"/>
        <w:numPr>
          <w:ilvl w:val="1"/>
          <w:numId w:val="17"/>
        </w:numPr>
        <w:spacing w:before="192" w:beforeLines="80" w:after="192" w:afterLines="80"/>
        <w:contextualSpacing w:val="0"/>
        <w:rPr>
          <w:rFonts w:ascii="Times New Roman" w:hAnsi="Times New Roman" w:cs="Times New Roman"/>
        </w:rPr>
      </w:pPr>
      <w:r w:rsidRPr="00F320EA">
        <w:rPr>
          <w:rFonts w:ascii="Times New Roman" w:hAnsi="Times New Roman" w:cs="Times New Roman"/>
        </w:rPr>
        <w:t xml:space="preserve">The SANS Institute- see </w:t>
      </w:r>
      <w:hyperlink w:history="1" r:id="rId27">
        <w:r w:rsidRPr="00F320EA">
          <w:rPr>
            <w:rStyle w:val="Hyperlink"/>
            <w:rFonts w:ascii="Times New Roman" w:hAnsi="Times New Roman" w:cs="Times New Roman"/>
            <w:color w:val="auto"/>
          </w:rPr>
          <w:t>http://www.sans.org</w:t>
        </w:r>
      </w:hyperlink>
    </w:p>
    <w:p w:rsidRPr="00F320EA" w:rsidR="00186DAF" w:rsidP="00186DAF" w:rsidRDefault="00186DAF" w14:paraId="4A0C2159" w14:textId="5248137A">
      <w:pPr>
        <w:pStyle w:val="ListParagraph"/>
        <w:numPr>
          <w:ilvl w:val="1"/>
          <w:numId w:val="17"/>
        </w:numPr>
        <w:spacing w:before="192" w:beforeLines="80" w:after="192" w:afterLines="80"/>
        <w:contextualSpacing w:val="0"/>
        <w:rPr>
          <w:rFonts w:ascii="Times New Roman" w:hAnsi="Times New Roman" w:cs="Times New Roman"/>
        </w:rPr>
      </w:pPr>
      <w:r w:rsidRPr="00F320EA">
        <w:rPr>
          <w:rFonts w:ascii="Times New Roman" w:hAnsi="Times New Roman" w:cs="Times New Roman"/>
        </w:rPr>
        <w:t xml:space="preserve">Most Dangerous Software Errors </w:t>
      </w:r>
      <w:hyperlink w:history="1" r:id="rId28">
        <w:r w:rsidRPr="00F320EA">
          <w:rPr>
            <w:rStyle w:val="Hyperlink"/>
            <w:rFonts w:ascii="Times New Roman" w:hAnsi="Times New Roman" w:cs="Times New Roman"/>
            <w:color w:val="auto"/>
          </w:rPr>
          <w:t>http://www.sans.org/top25-programming-errors/</w:t>
        </w:r>
        <w:r w:rsidR="00F06EAE">
          <w:rPr>
            <w:rStyle w:val="CommentReference"/>
            <w:rFonts w:ascii="Times New Roman" w:hAnsi="Times New Roman" w:cs="Times New Roman"/>
            <w:sz w:val="22"/>
            <w:szCs w:val="22"/>
          </w:rPr>
          <w:t xml:space="preserve"> </w:t>
        </w:r>
      </w:hyperlink>
    </w:p>
    <w:p w:rsidRPr="00F320EA" w:rsidR="00C947AD" w:rsidP="00F8201C" w:rsidRDefault="00C947AD" w14:paraId="3725423F" w14:textId="23AACEF4">
      <w:r w:rsidRPr="00F320EA">
        <w:rPr>
          <w:b/>
          <w:bCs/>
        </w:rPr>
        <w:br w:type="page"/>
      </w:r>
    </w:p>
    <w:p w:rsidR="00250A6C" w:rsidP="5F5C5AF1" w:rsidRDefault="00250A6C" w14:paraId="4F79DB57" w14:textId="5584C28E">
      <w:pPr>
        <w:pStyle w:val="Default"/>
        <w:spacing w:before="240" w:after="100" w:afterAutospacing="1"/>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APPENDIX 2</w:t>
      </w:r>
    </w:p>
    <w:p w:rsidRPr="0063215C" w:rsidR="00334B2A" w:rsidP="0063215C" w:rsidRDefault="00334B2A" w14:paraId="61289EDF" w14:textId="3C17B34C">
      <w:pPr>
        <w:pStyle w:val="Default"/>
        <w:spacing w:before="240" w:after="100" w:afterAutospacing="1"/>
        <w:rPr>
          <w:rFonts w:ascii="Times New Roman" w:hAnsi="Times New Roman" w:cs="Times New Roman"/>
          <w:color w:val="auto"/>
          <w:sz w:val="22"/>
          <w:szCs w:val="22"/>
        </w:rPr>
      </w:pPr>
      <w:r w:rsidRPr="0063215C">
        <w:rPr>
          <w:rFonts w:ascii="Times New Roman" w:hAnsi="Times New Roman" w:cs="Times New Roman"/>
          <w:color w:val="auto"/>
          <w:sz w:val="22"/>
          <w:szCs w:val="22"/>
        </w:rPr>
        <w:t>In the event Company is exporting Personal Information</w:t>
      </w:r>
      <w:r w:rsidR="001B768B">
        <w:rPr>
          <w:rFonts w:ascii="Times New Roman" w:hAnsi="Times New Roman" w:cs="Times New Roman"/>
          <w:color w:val="auto"/>
          <w:sz w:val="22"/>
          <w:szCs w:val="22"/>
        </w:rPr>
        <w:t xml:space="preserve"> in a manner that requires Module 2 of the Standard Contractual Clauses</w:t>
      </w:r>
      <w:r w:rsidRPr="0063215C">
        <w:rPr>
          <w:rFonts w:ascii="Times New Roman" w:hAnsi="Times New Roman" w:cs="Times New Roman"/>
          <w:color w:val="auto"/>
          <w:sz w:val="22"/>
          <w:szCs w:val="22"/>
        </w:rPr>
        <w:t>, the following terms apply:</w:t>
      </w:r>
    </w:p>
    <w:p w:rsidRPr="0063215C" w:rsidR="00250A6C" w:rsidP="00203E8E" w:rsidRDefault="00250A6C" w14:paraId="164F82A1" w14:textId="7A1EE470">
      <w:pPr>
        <w:pStyle w:val="Default"/>
        <w:spacing w:before="240" w:after="100" w:afterAutospacing="1"/>
        <w:rPr>
          <w:rFonts w:ascii="Times New Roman" w:hAnsi="Times New Roman" w:cs="Times New Roman"/>
          <w:i/>
          <w:iCs/>
          <w:color w:val="auto"/>
          <w:sz w:val="22"/>
          <w:szCs w:val="22"/>
        </w:rPr>
      </w:pPr>
      <w:r w:rsidRPr="0063215C">
        <w:rPr>
          <w:rFonts w:ascii="Times New Roman" w:hAnsi="Times New Roman" w:cs="Times New Roman"/>
          <w:i/>
          <w:iCs/>
          <w:color w:val="auto"/>
          <w:sz w:val="22"/>
          <w:szCs w:val="22"/>
        </w:rPr>
        <w:t xml:space="preserve">The body text of </w:t>
      </w:r>
      <w:r w:rsidRPr="0063215C" w:rsidR="00E7014A">
        <w:rPr>
          <w:rFonts w:ascii="Times New Roman" w:hAnsi="Times New Roman" w:cs="Times New Roman"/>
          <w:i/>
          <w:iCs/>
          <w:color w:val="auto"/>
          <w:sz w:val="22"/>
          <w:szCs w:val="22"/>
        </w:rPr>
        <w:t>M</w:t>
      </w:r>
      <w:r w:rsidRPr="0063215C">
        <w:rPr>
          <w:rFonts w:ascii="Times New Roman" w:hAnsi="Times New Roman" w:cs="Times New Roman"/>
          <w:i/>
          <w:iCs/>
          <w:color w:val="auto"/>
          <w:sz w:val="22"/>
          <w:szCs w:val="22"/>
        </w:rPr>
        <w:t xml:space="preserve">odule 2 (Controller to Processor) of the Standard Contractual Clauses </w:t>
      </w:r>
      <w:r w:rsidRPr="0063215C" w:rsidR="00203E8E">
        <w:rPr>
          <w:rFonts w:ascii="Times New Roman" w:hAnsi="Times New Roman" w:cs="Times New Roman"/>
          <w:i/>
          <w:iCs/>
          <w:color w:val="auto"/>
          <w:sz w:val="22"/>
          <w:szCs w:val="22"/>
        </w:rPr>
        <w:t xml:space="preserve">attached to Commission Implementing Decision (EU) 2021/914 of 4 June 2021 </w:t>
      </w:r>
      <w:r w:rsidRPr="0063215C">
        <w:rPr>
          <w:rFonts w:ascii="Times New Roman" w:hAnsi="Times New Roman" w:cs="Times New Roman"/>
          <w:i/>
          <w:iCs/>
          <w:color w:val="auto"/>
          <w:sz w:val="22"/>
          <w:szCs w:val="22"/>
        </w:rPr>
        <w:t>are hereby incorporated by reference. Optional aspects are described below:</w:t>
      </w:r>
    </w:p>
    <w:p w:rsidRPr="0063215C" w:rsidR="00250A6C" w:rsidP="00250A6C" w:rsidRDefault="004C5D95" w14:paraId="71523504" w14:textId="1D707E88">
      <w:pPr>
        <w:pStyle w:val="Default"/>
        <w:numPr>
          <w:ilvl w:val="0"/>
          <w:numId w:val="30"/>
        </w:numPr>
        <w:spacing w:before="240" w:after="100" w:afterAutospacing="1"/>
        <w:rPr>
          <w:rFonts w:ascii="Times New Roman" w:hAnsi="Times New Roman" w:cs="Times New Roman"/>
          <w:i/>
          <w:iCs/>
          <w:color w:val="auto"/>
          <w:sz w:val="22"/>
          <w:szCs w:val="22"/>
        </w:rPr>
      </w:pPr>
      <w:r w:rsidRPr="0063215C">
        <w:rPr>
          <w:rFonts w:ascii="Times New Roman" w:hAnsi="Times New Roman" w:cs="Times New Roman"/>
          <w:i/>
          <w:iCs/>
          <w:color w:val="auto"/>
          <w:sz w:val="22"/>
          <w:szCs w:val="22"/>
        </w:rPr>
        <w:t>Clause 7 (docking clause) is omitted</w:t>
      </w:r>
      <w:r w:rsidRPr="0063215C" w:rsidR="001845CF">
        <w:rPr>
          <w:rFonts w:ascii="Times New Roman" w:hAnsi="Times New Roman" w:cs="Times New Roman"/>
          <w:i/>
          <w:iCs/>
          <w:color w:val="auto"/>
          <w:sz w:val="22"/>
          <w:szCs w:val="22"/>
        </w:rPr>
        <w:t>.</w:t>
      </w:r>
    </w:p>
    <w:p w:rsidRPr="0063215C" w:rsidR="004C5D95" w:rsidP="00250A6C" w:rsidRDefault="00532D1E" w14:paraId="42170BCA" w14:textId="728CC50D">
      <w:pPr>
        <w:pStyle w:val="Default"/>
        <w:numPr>
          <w:ilvl w:val="0"/>
          <w:numId w:val="30"/>
        </w:numPr>
        <w:spacing w:before="240" w:after="100" w:afterAutospacing="1"/>
        <w:rPr>
          <w:rFonts w:ascii="Times New Roman" w:hAnsi="Times New Roman" w:cs="Times New Roman"/>
          <w:i/>
          <w:iCs/>
          <w:color w:val="auto"/>
          <w:sz w:val="22"/>
          <w:szCs w:val="22"/>
        </w:rPr>
      </w:pPr>
      <w:r w:rsidRPr="0063215C">
        <w:rPr>
          <w:rFonts w:ascii="Times New Roman" w:hAnsi="Times New Roman" w:cs="Times New Roman"/>
          <w:i/>
          <w:iCs/>
          <w:color w:val="auto"/>
          <w:sz w:val="22"/>
          <w:szCs w:val="22"/>
        </w:rPr>
        <w:t xml:space="preserve">For </w:t>
      </w:r>
      <w:r w:rsidRPr="0063215C" w:rsidR="004C5D95">
        <w:rPr>
          <w:rFonts w:ascii="Times New Roman" w:hAnsi="Times New Roman" w:cs="Times New Roman"/>
          <w:i/>
          <w:iCs/>
          <w:color w:val="auto"/>
          <w:sz w:val="22"/>
          <w:szCs w:val="22"/>
        </w:rPr>
        <w:t xml:space="preserve">Clause </w:t>
      </w:r>
      <w:r w:rsidRPr="0063215C">
        <w:rPr>
          <w:rFonts w:ascii="Times New Roman" w:hAnsi="Times New Roman" w:cs="Times New Roman"/>
          <w:i/>
          <w:iCs/>
          <w:color w:val="auto"/>
          <w:sz w:val="22"/>
          <w:szCs w:val="22"/>
        </w:rPr>
        <w:t>9, Option 1: Specific Prior Authorization is chosen</w:t>
      </w:r>
      <w:r w:rsidRPr="0063215C" w:rsidR="001845CF">
        <w:rPr>
          <w:rFonts w:ascii="Times New Roman" w:hAnsi="Times New Roman" w:cs="Times New Roman"/>
          <w:i/>
          <w:iCs/>
          <w:color w:val="auto"/>
          <w:sz w:val="22"/>
          <w:szCs w:val="22"/>
        </w:rPr>
        <w:t>.</w:t>
      </w:r>
    </w:p>
    <w:p w:rsidRPr="0063215C" w:rsidR="00532D1E" w:rsidP="00250A6C" w:rsidRDefault="00532D1E" w14:paraId="37E6ACD4" w14:textId="50E1692D">
      <w:pPr>
        <w:pStyle w:val="Default"/>
        <w:numPr>
          <w:ilvl w:val="0"/>
          <w:numId w:val="30"/>
        </w:numPr>
        <w:spacing w:before="240" w:after="100" w:afterAutospacing="1"/>
        <w:rPr>
          <w:rFonts w:ascii="Times New Roman" w:hAnsi="Times New Roman" w:cs="Times New Roman"/>
          <w:i/>
          <w:iCs/>
          <w:color w:val="auto"/>
          <w:sz w:val="22"/>
          <w:szCs w:val="22"/>
        </w:rPr>
      </w:pPr>
      <w:r w:rsidRPr="0063215C">
        <w:rPr>
          <w:rFonts w:ascii="Times New Roman" w:hAnsi="Times New Roman" w:cs="Times New Roman"/>
          <w:i/>
          <w:iCs/>
          <w:color w:val="auto"/>
          <w:sz w:val="22"/>
          <w:szCs w:val="22"/>
        </w:rPr>
        <w:t>For Clause 11, the optional text is omitted</w:t>
      </w:r>
      <w:r w:rsidRPr="0063215C" w:rsidR="001845CF">
        <w:rPr>
          <w:rFonts w:ascii="Times New Roman" w:hAnsi="Times New Roman" w:cs="Times New Roman"/>
          <w:i/>
          <w:iCs/>
          <w:color w:val="auto"/>
          <w:sz w:val="22"/>
          <w:szCs w:val="22"/>
        </w:rPr>
        <w:t>.</w:t>
      </w:r>
    </w:p>
    <w:p w:rsidRPr="0063215C" w:rsidR="00532D1E" w:rsidP="00250A6C" w:rsidRDefault="00532D1E" w14:paraId="2B015BBB" w14:textId="6A1CE6F7">
      <w:pPr>
        <w:pStyle w:val="Default"/>
        <w:numPr>
          <w:ilvl w:val="0"/>
          <w:numId w:val="30"/>
        </w:numPr>
        <w:spacing w:before="240" w:after="100" w:afterAutospacing="1"/>
        <w:rPr>
          <w:rFonts w:ascii="Times New Roman" w:hAnsi="Times New Roman" w:cs="Times New Roman"/>
          <w:i/>
          <w:iCs/>
          <w:color w:val="auto"/>
          <w:sz w:val="22"/>
          <w:szCs w:val="22"/>
        </w:rPr>
      </w:pPr>
      <w:r w:rsidRPr="0063215C">
        <w:rPr>
          <w:rFonts w:ascii="Times New Roman" w:hAnsi="Times New Roman" w:cs="Times New Roman"/>
          <w:i/>
          <w:iCs/>
          <w:color w:val="auto"/>
          <w:sz w:val="22"/>
          <w:szCs w:val="22"/>
        </w:rPr>
        <w:t>For Clause 17, Option 1 is chosen, with the member state being the Netherlands.</w:t>
      </w:r>
    </w:p>
    <w:p w:rsidR="009454E9" w:rsidP="003D0F5A" w:rsidRDefault="00C95A05" w14:paraId="2BEC62AF" w14:textId="71D58CD6">
      <w:pPr>
        <w:pStyle w:val="Default"/>
        <w:numPr>
          <w:ilvl w:val="0"/>
          <w:numId w:val="30"/>
        </w:numPr>
        <w:spacing w:before="240" w:after="100" w:afterAutospacing="1"/>
        <w:rPr>
          <w:rFonts w:ascii="Times New Roman" w:hAnsi="Times New Roman" w:cs="Times New Roman"/>
          <w:i/>
          <w:iCs/>
          <w:color w:val="auto"/>
          <w:sz w:val="22"/>
          <w:szCs w:val="22"/>
        </w:rPr>
      </w:pPr>
      <w:r w:rsidRPr="0063215C">
        <w:rPr>
          <w:rFonts w:ascii="Times New Roman" w:hAnsi="Times New Roman" w:cs="Times New Roman"/>
          <w:i/>
          <w:iCs/>
          <w:color w:val="auto"/>
          <w:sz w:val="22"/>
          <w:szCs w:val="22"/>
        </w:rPr>
        <w:t>For Clause 18, the choice of forum is the Netherlands.</w:t>
      </w:r>
      <w:r w:rsidRPr="0063215C" w:rsidR="009454E9">
        <w:rPr>
          <w:rFonts w:ascii="Times New Roman" w:hAnsi="Times New Roman" w:cs="Times New Roman"/>
          <w:i/>
          <w:iCs/>
          <w:color w:val="auto"/>
          <w:sz w:val="22"/>
          <w:szCs w:val="22"/>
        </w:rPr>
        <w:t xml:space="preserve"> </w:t>
      </w:r>
    </w:p>
    <w:p w:rsidR="00050FBC" w:rsidP="00334B2A" w:rsidRDefault="00050FBC" w14:paraId="78747C9A" w14:textId="77777777">
      <w:pPr>
        <w:pStyle w:val="Default"/>
        <w:spacing w:before="240" w:after="100" w:afterAutospacing="1"/>
        <w:rPr>
          <w:rFonts w:ascii="Times New Roman" w:hAnsi="Times New Roman" w:cs="Times New Roman"/>
          <w:color w:val="auto"/>
          <w:sz w:val="22"/>
          <w:szCs w:val="22"/>
        </w:rPr>
      </w:pPr>
    </w:p>
    <w:p w:rsidR="00334B2A" w:rsidP="00334B2A" w:rsidRDefault="00334B2A" w14:paraId="66F7D072" w14:textId="12853893">
      <w:pPr>
        <w:pStyle w:val="Default"/>
        <w:spacing w:before="240" w:after="100" w:afterAutospacing="1"/>
        <w:rPr>
          <w:rFonts w:ascii="Times New Roman" w:hAnsi="Times New Roman" w:cs="Times New Roman"/>
          <w:color w:val="auto"/>
          <w:sz w:val="22"/>
          <w:szCs w:val="22"/>
        </w:rPr>
      </w:pPr>
      <w:r w:rsidRPr="00992C8E">
        <w:rPr>
          <w:rFonts w:ascii="Times New Roman" w:hAnsi="Times New Roman" w:cs="Times New Roman"/>
          <w:color w:val="auto"/>
          <w:sz w:val="22"/>
          <w:szCs w:val="22"/>
        </w:rPr>
        <w:t xml:space="preserve">In the event </w:t>
      </w:r>
      <w:r>
        <w:rPr>
          <w:rFonts w:ascii="Times New Roman" w:hAnsi="Times New Roman" w:cs="Times New Roman"/>
          <w:color w:val="auto"/>
          <w:sz w:val="22"/>
          <w:szCs w:val="22"/>
        </w:rPr>
        <w:t>Supplier</w:t>
      </w:r>
      <w:r w:rsidRPr="00992C8E">
        <w:rPr>
          <w:rFonts w:ascii="Times New Roman" w:hAnsi="Times New Roman" w:cs="Times New Roman"/>
          <w:color w:val="auto"/>
          <w:sz w:val="22"/>
          <w:szCs w:val="22"/>
        </w:rPr>
        <w:t xml:space="preserve"> is exporting Personal Information</w:t>
      </w:r>
      <w:r w:rsidR="001B768B">
        <w:rPr>
          <w:rFonts w:ascii="Times New Roman" w:hAnsi="Times New Roman" w:cs="Times New Roman"/>
          <w:color w:val="auto"/>
          <w:sz w:val="22"/>
          <w:szCs w:val="22"/>
        </w:rPr>
        <w:t xml:space="preserve"> in a manner that requires Module 4 of the Standard Contractual Clauses</w:t>
      </w:r>
      <w:r w:rsidRPr="00992C8E">
        <w:rPr>
          <w:rFonts w:ascii="Times New Roman" w:hAnsi="Times New Roman" w:cs="Times New Roman"/>
          <w:color w:val="auto"/>
          <w:sz w:val="22"/>
          <w:szCs w:val="22"/>
        </w:rPr>
        <w:t>, the following terms apply:</w:t>
      </w:r>
    </w:p>
    <w:p w:rsidR="000A6631" w:rsidP="00334B2A" w:rsidRDefault="000A6631" w14:paraId="7DF25006" w14:textId="0E59ACD9">
      <w:pPr>
        <w:pStyle w:val="Default"/>
        <w:spacing w:before="240" w:after="100" w:afterAutospacing="1"/>
        <w:rPr>
          <w:rFonts w:ascii="Times New Roman" w:hAnsi="Times New Roman" w:cs="Times New Roman"/>
          <w:color w:val="auto"/>
          <w:sz w:val="22"/>
          <w:szCs w:val="22"/>
        </w:rPr>
      </w:pPr>
      <w:r w:rsidRPr="00992C8E">
        <w:rPr>
          <w:rFonts w:ascii="Times New Roman" w:hAnsi="Times New Roman" w:cs="Times New Roman"/>
          <w:i/>
          <w:iCs/>
          <w:color w:val="auto"/>
          <w:sz w:val="22"/>
          <w:szCs w:val="22"/>
        </w:rPr>
        <w:t>The body text of Module 4 (Processor to Controller) of the Standard Contractual Clauses attached to Commission Implementing Decision (EU) 2021/914 of 4 June 2021 are hereby incorporated by reference. Optional aspects are described below:</w:t>
      </w:r>
    </w:p>
    <w:p w:rsidR="008334AA" w:rsidP="008334AA" w:rsidRDefault="000A6631" w14:paraId="03BB7908" w14:textId="77777777">
      <w:pPr>
        <w:pStyle w:val="Default"/>
        <w:numPr>
          <w:ilvl w:val="6"/>
          <w:numId w:val="32"/>
        </w:numPr>
        <w:spacing w:before="240" w:after="100" w:afterAutospacing="1"/>
        <w:rPr>
          <w:rFonts w:ascii="Times New Roman" w:hAnsi="Times New Roman" w:cs="Times New Roman"/>
          <w:i/>
          <w:iCs/>
          <w:color w:val="auto"/>
          <w:sz w:val="22"/>
          <w:szCs w:val="22"/>
        </w:rPr>
      </w:pPr>
      <w:r w:rsidRPr="0063215C">
        <w:rPr>
          <w:rFonts w:ascii="Times New Roman" w:hAnsi="Times New Roman" w:cs="Times New Roman"/>
          <w:i/>
          <w:iCs/>
          <w:color w:val="auto"/>
          <w:sz w:val="22"/>
          <w:szCs w:val="22"/>
        </w:rPr>
        <w:t>Clause 7 (docking clause) is omitted.</w:t>
      </w:r>
    </w:p>
    <w:p w:rsidRPr="008334AA" w:rsidR="008334AA" w:rsidP="0063215C" w:rsidRDefault="008334AA" w14:paraId="5FF16459" w14:textId="2888D84B">
      <w:pPr>
        <w:pStyle w:val="Default"/>
        <w:numPr>
          <w:ilvl w:val="6"/>
          <w:numId w:val="32"/>
        </w:numPr>
        <w:spacing w:before="240" w:after="100" w:afterAutospacing="1"/>
        <w:rPr>
          <w:rFonts w:ascii="Times New Roman" w:hAnsi="Times New Roman" w:cs="Times New Roman"/>
          <w:i/>
          <w:iCs/>
          <w:color w:val="auto"/>
          <w:sz w:val="22"/>
          <w:szCs w:val="22"/>
        </w:rPr>
      </w:pPr>
      <w:r w:rsidRPr="008334AA">
        <w:rPr>
          <w:rFonts w:ascii="Times New Roman" w:hAnsi="Times New Roman" w:cs="Times New Roman"/>
          <w:i/>
          <w:iCs/>
          <w:color w:val="auto"/>
          <w:sz w:val="22"/>
          <w:szCs w:val="22"/>
        </w:rPr>
        <w:t>For Clause 17, Option 1 is chosen, with the member state being the Netherlands.</w:t>
      </w:r>
    </w:p>
    <w:p w:rsidRPr="0063215C" w:rsidR="000A6631" w:rsidP="0063215C" w:rsidRDefault="000A6631" w14:paraId="2F201DE4" w14:textId="24DE741D">
      <w:pPr>
        <w:pStyle w:val="Default"/>
        <w:numPr>
          <w:ilvl w:val="6"/>
          <w:numId w:val="32"/>
        </w:numPr>
        <w:spacing w:before="240" w:after="100" w:afterAutospacing="1"/>
        <w:rPr>
          <w:rFonts w:ascii="Times New Roman" w:hAnsi="Times New Roman" w:cs="Times New Roman"/>
          <w:i/>
          <w:iCs/>
          <w:color w:val="auto"/>
          <w:sz w:val="22"/>
          <w:szCs w:val="22"/>
        </w:rPr>
      </w:pPr>
      <w:r w:rsidRPr="0063215C">
        <w:rPr>
          <w:rFonts w:ascii="Times New Roman" w:hAnsi="Times New Roman" w:cs="Times New Roman"/>
          <w:i/>
          <w:iCs/>
          <w:color w:val="auto"/>
          <w:sz w:val="22"/>
          <w:szCs w:val="22"/>
        </w:rPr>
        <w:t>For Clause 18, the choice of forum is the Netherlands.</w:t>
      </w:r>
    </w:p>
    <w:sdt>
      <w:sdtPr>
        <w:alias w:val="SCC Body"/>
        <w:tag w:val="SCC Body"/>
        <w:id w:val="578107155"/>
        <w:placeholder>
          <w:docPart w:val="4A6EC1DE5AB749B38107AC89672A95BE"/>
        </w:placeholder>
        <w15:color w:val="000000"/>
        <w15:appearance w15:val="hidden"/>
        <w:text w:multiLine="1"/>
        <w:rPr>
          <w:rFonts w:ascii="Times New Roman" w:hAnsi="Times New Roman" w:cs="Times New Roman"/>
          <w:i w:val="1"/>
          <w:iCs w:val="1"/>
          <w:color w:val="auto"/>
          <w:sz w:val="22"/>
          <w:szCs w:val="22"/>
        </w:rPr>
      </w:sdtPr>
      <w:sdtEndPr>
        <w:rPr>
          <w:rFonts w:ascii="Times New Roman" w:hAnsi="Times New Roman" w:cs="Times New Roman"/>
          <w:i w:val="1"/>
          <w:iCs w:val="1"/>
          <w:color w:val="auto"/>
          <w:sz w:val="22"/>
          <w:szCs w:val="22"/>
        </w:rPr>
      </w:sdtEndPr>
      <w:sdtContent>
        <w:p w:rsidRPr="0063215C" w:rsidR="000A6631" w:rsidP="000A6631" w:rsidRDefault="000A6631" w14:paraId="514E4CAB" w14:textId="0B682F10">
          <w:pPr>
            <w:pStyle w:val="Default"/>
            <w:spacing w:before="240" w:after="100" w:afterAutospacing="1"/>
            <w:rPr>
              <w:rFonts w:ascii="Times New Roman" w:hAnsi="Times New Roman" w:cs="Times New Roman"/>
              <w:i/>
              <w:iCs/>
              <w:color w:val="auto"/>
              <w:sz w:val="22"/>
              <w:szCs w:val="22"/>
            </w:rPr>
          </w:pPr>
          <w:r w:rsidRPr="0063215C">
            <w:rPr>
              <w:rFonts w:ascii="Times New Roman" w:hAnsi="Times New Roman" w:cs="Times New Roman"/>
              <w:i/>
              <w:iCs/>
              <w:color w:val="auto"/>
              <w:sz w:val="22"/>
              <w:szCs w:val="22"/>
            </w:rPr>
            <w:br/>
          </w:r>
        </w:p>
      </w:sdtContent>
    </w:sdt>
    <w:p w:rsidR="00334B2A" w:rsidP="00334B2A" w:rsidRDefault="00334B2A" w14:paraId="7A0FCD4A" w14:textId="16B2D514">
      <w:pPr>
        <w:pStyle w:val="Default"/>
        <w:spacing w:before="240" w:after="100" w:afterAutospacing="1"/>
        <w:rPr>
          <w:rFonts w:ascii="Times New Roman" w:hAnsi="Times New Roman" w:cs="Times New Roman"/>
          <w:i/>
          <w:iCs/>
          <w:color w:val="auto"/>
          <w:sz w:val="22"/>
          <w:szCs w:val="22"/>
        </w:rPr>
      </w:pPr>
    </w:p>
    <w:p w:rsidRPr="0063215C" w:rsidR="00334B2A" w:rsidP="0063215C" w:rsidRDefault="00334B2A" w14:paraId="65A51670" w14:textId="77777777">
      <w:pPr>
        <w:pStyle w:val="Default"/>
        <w:spacing w:before="240" w:after="100" w:afterAutospacing="1"/>
        <w:rPr>
          <w:rFonts w:ascii="Times New Roman" w:hAnsi="Times New Roman" w:cs="Times New Roman"/>
          <w:i/>
          <w:iCs/>
          <w:color w:val="auto"/>
          <w:sz w:val="22"/>
          <w:szCs w:val="22"/>
        </w:rPr>
      </w:pPr>
    </w:p>
    <w:p w:rsidRPr="00F8201C" w:rsidR="00532D1E" w:rsidP="00F8201C" w:rsidRDefault="00532D1E" w14:paraId="0CF56E28" w14:textId="77777777">
      <w:pPr>
        <w:pStyle w:val="Default"/>
        <w:spacing w:before="240" w:after="100" w:afterAutospacing="1"/>
        <w:ind w:left="720"/>
        <w:rPr>
          <w:rFonts w:ascii="Times New Roman" w:hAnsi="Times New Roman" w:cs="Times New Roman"/>
          <w:color w:val="auto"/>
          <w:sz w:val="22"/>
          <w:szCs w:val="22"/>
        </w:rPr>
      </w:pPr>
    </w:p>
    <w:p w:rsidR="00250A6C" w:rsidRDefault="00250A6C" w14:paraId="0BDCF1EC" w14:textId="77777777">
      <w:pPr>
        <w:rPr>
          <w:rFonts w:ascii="Times New Roman" w:hAnsi="Times New Roman" w:eastAsia="MS Mincho" w:cs="Times New Roman"/>
          <w:b/>
          <w:bCs/>
        </w:rPr>
      </w:pPr>
      <w:r>
        <w:rPr>
          <w:rFonts w:ascii="Times New Roman" w:hAnsi="Times New Roman" w:cs="Times New Roman"/>
          <w:b/>
          <w:bCs/>
        </w:rPr>
        <w:br w:type="page"/>
      </w:r>
    </w:p>
    <w:p w:rsidRPr="00F320EA" w:rsidR="00C947AD" w:rsidP="002477E9" w:rsidRDefault="00C947AD" w14:paraId="2B6B2F00" w14:textId="58A4A364">
      <w:pPr>
        <w:pStyle w:val="Default"/>
        <w:spacing w:before="240" w:after="100" w:afterAutospacing="1"/>
        <w:jc w:val="center"/>
        <w:rPr>
          <w:rFonts w:ascii="Times New Roman" w:hAnsi="Times New Roman" w:cs="Times New Roman"/>
          <w:b/>
          <w:bCs/>
          <w:color w:val="auto"/>
          <w:sz w:val="22"/>
          <w:szCs w:val="22"/>
        </w:rPr>
      </w:pPr>
      <w:r w:rsidRPr="00F320EA">
        <w:rPr>
          <w:rFonts w:ascii="Times New Roman" w:hAnsi="Times New Roman" w:cs="Times New Roman"/>
          <w:b/>
          <w:bCs/>
          <w:color w:val="auto"/>
          <w:sz w:val="22"/>
          <w:szCs w:val="22"/>
        </w:rPr>
        <w:t xml:space="preserve">ANNEX </w:t>
      </w:r>
      <w:r w:rsidR="005A0264">
        <w:rPr>
          <w:rFonts w:ascii="Times New Roman" w:hAnsi="Times New Roman" w:cs="Times New Roman"/>
          <w:b/>
          <w:bCs/>
          <w:color w:val="auto"/>
          <w:sz w:val="22"/>
          <w:szCs w:val="22"/>
        </w:rPr>
        <w:t>1</w:t>
      </w:r>
      <w:r w:rsidRPr="00F320EA">
        <w:rPr>
          <w:rFonts w:ascii="Times New Roman" w:hAnsi="Times New Roman" w:cs="Times New Roman"/>
          <w:b/>
          <w:bCs/>
          <w:color w:val="auto"/>
          <w:sz w:val="22"/>
          <w:szCs w:val="22"/>
        </w:rPr>
        <w:t xml:space="preserve"> TO A</w:t>
      </w:r>
      <w:r w:rsidRPr="00F320EA" w:rsidR="63A5C068">
        <w:rPr>
          <w:rFonts w:ascii="Times New Roman" w:hAnsi="Times New Roman" w:cs="Times New Roman"/>
          <w:b/>
          <w:bCs/>
          <w:color w:val="auto"/>
          <w:sz w:val="22"/>
          <w:szCs w:val="22"/>
        </w:rPr>
        <w:t>PPENDIX</w:t>
      </w:r>
      <w:r w:rsidRPr="00F320EA">
        <w:rPr>
          <w:rFonts w:ascii="Times New Roman" w:hAnsi="Times New Roman" w:cs="Times New Roman"/>
          <w:b/>
          <w:bCs/>
          <w:color w:val="auto"/>
          <w:sz w:val="22"/>
          <w:szCs w:val="22"/>
        </w:rPr>
        <w:t xml:space="preserve"> 2</w:t>
      </w:r>
    </w:p>
    <w:p w:rsidR="00C947AD" w:rsidP="003D0F5A" w:rsidRDefault="00C947AD" w14:paraId="1BCCE0A0" w14:textId="4599476D">
      <w:pPr>
        <w:pStyle w:val="Default"/>
        <w:spacing w:before="240" w:after="100" w:afterAutospacing="1"/>
        <w:rPr>
          <w:rFonts w:ascii="Times New Roman" w:hAnsi="Times New Roman" w:cs="Times New Roman"/>
          <w:b/>
          <w:bCs/>
          <w:color w:val="auto"/>
          <w:sz w:val="22"/>
          <w:szCs w:val="22"/>
        </w:rPr>
      </w:pPr>
      <w:r w:rsidRPr="00F320EA">
        <w:rPr>
          <w:rFonts w:ascii="Times New Roman" w:hAnsi="Times New Roman" w:cs="Times New Roman"/>
          <w:b/>
          <w:bCs/>
          <w:color w:val="auto"/>
          <w:sz w:val="22"/>
          <w:szCs w:val="22"/>
        </w:rPr>
        <w:t>A. LIST OF PARTIES</w:t>
      </w:r>
    </w:p>
    <w:p w:rsidR="00E2471A" w:rsidP="00E2471A" w:rsidRDefault="00330ED7" w14:paraId="2BBDAA48" w14:textId="6AEA4465">
      <w:pPr>
        <w:pStyle w:val="Default"/>
        <w:spacing w:before="240" w:after="100" w:afterAutospacing="1"/>
        <w:rPr>
          <w:rFonts w:ascii="Times New Roman" w:hAnsi="Times New Roman" w:cs="Times New Roman"/>
          <w:color w:val="auto"/>
          <w:sz w:val="22"/>
          <w:szCs w:val="22"/>
        </w:rPr>
      </w:pPr>
      <w:r>
        <w:rPr>
          <w:rFonts w:ascii="Times New Roman" w:hAnsi="Times New Roman" w:cs="Times New Roman"/>
          <w:i/>
          <w:iCs/>
          <w:color w:val="auto"/>
          <w:sz w:val="22"/>
          <w:szCs w:val="22"/>
        </w:rPr>
        <w:t>See Agreement</w:t>
      </w:r>
    </w:p>
    <w:p w:rsidRPr="0063215C" w:rsidR="00E2471A" w:rsidP="00E2471A" w:rsidRDefault="00E2471A" w14:paraId="1AF5EE9E" w14:textId="77777777">
      <w:pPr>
        <w:pStyle w:val="Default"/>
        <w:spacing w:before="240" w:after="100" w:afterAutospacing="1"/>
        <w:rPr>
          <w:rFonts w:ascii="Times New Roman" w:hAnsi="Times New Roman" w:cs="Times New Roman"/>
          <w:b/>
          <w:bCs/>
          <w:color w:val="auto"/>
          <w:sz w:val="22"/>
          <w:szCs w:val="22"/>
        </w:rPr>
      </w:pPr>
      <w:r w:rsidRPr="0063215C">
        <w:rPr>
          <w:rFonts w:ascii="Times New Roman" w:hAnsi="Times New Roman" w:cs="Times New Roman"/>
          <w:b/>
          <w:bCs/>
          <w:color w:val="auto"/>
          <w:sz w:val="22"/>
          <w:szCs w:val="22"/>
        </w:rPr>
        <w:t xml:space="preserve">B. DESCRIPTION OF TRANSFER </w:t>
      </w:r>
    </w:p>
    <w:p w:rsidRPr="0063215C" w:rsidR="00E2471A" w:rsidP="00E2471A" w:rsidRDefault="00E2471A" w14:paraId="2027084D" w14:textId="67CFD18D">
      <w:pPr>
        <w:pStyle w:val="Default"/>
        <w:spacing w:before="240" w:after="100" w:afterAutospacing="1"/>
        <w:rPr>
          <w:rFonts w:ascii="Times New Roman" w:hAnsi="Times New Roman" w:cs="Times New Roman"/>
          <w:i/>
          <w:iCs/>
          <w:color w:val="auto"/>
          <w:sz w:val="22"/>
          <w:szCs w:val="22"/>
        </w:rPr>
      </w:pPr>
      <w:r w:rsidRPr="0063215C">
        <w:rPr>
          <w:rFonts w:ascii="Times New Roman" w:hAnsi="Times New Roman" w:cs="Times New Roman"/>
          <w:i/>
          <w:iCs/>
          <w:color w:val="auto"/>
          <w:sz w:val="22"/>
          <w:szCs w:val="22"/>
        </w:rPr>
        <w:t>See Exhibit to the Agreement titled “Data Processing Details”.</w:t>
      </w:r>
    </w:p>
    <w:p w:rsidRPr="00B60F1C" w:rsidR="00C947AD" w:rsidP="00E2471A" w:rsidRDefault="00C947AD" w14:paraId="283B1EF1" w14:textId="77777777">
      <w:pPr>
        <w:pStyle w:val="Default"/>
        <w:spacing w:before="240" w:after="100" w:afterAutospacing="1"/>
        <w:rPr>
          <w:rFonts w:ascii="Times New Roman" w:hAnsi="Times New Roman" w:cs="Times New Roman"/>
          <w:color w:val="auto"/>
          <w:sz w:val="22"/>
          <w:szCs w:val="22"/>
          <w:lang w:val="de-DE"/>
        </w:rPr>
      </w:pPr>
      <w:r w:rsidRPr="00B60F1C">
        <w:rPr>
          <w:rFonts w:ascii="Times New Roman" w:hAnsi="Times New Roman" w:cs="Times New Roman"/>
          <w:b/>
          <w:bCs/>
          <w:color w:val="auto"/>
          <w:sz w:val="22"/>
          <w:szCs w:val="22"/>
          <w:lang w:val="de-DE"/>
        </w:rPr>
        <w:t xml:space="preserve">C. COMPETENT SUPERVISORY AUTHORITY </w:t>
      </w:r>
    </w:p>
    <w:p w:rsidRPr="00F320EA" w:rsidR="00C947AD" w:rsidP="7BE82618" w:rsidRDefault="00C947AD" w14:paraId="1ACEE25A" w14:textId="27955B6B">
      <w:pPr>
        <w:pStyle w:val="Default"/>
        <w:spacing w:before="240" w:beforeAutospacing="on" w:after="100" w:afterAutospacing="on" w:line="240" w:lineRule="auto"/>
        <w:rPr>
          <w:rFonts w:ascii="Times New Roman" w:hAnsi="Times New Roman" w:eastAsia="Times New Roman" w:cs="Times New Roman"/>
          <w:sz w:val="22"/>
          <w:szCs w:val="22"/>
        </w:rPr>
      </w:pPr>
      <w:r w:rsidRPr="7BE82618" w:rsidR="00C947AD">
        <w:rPr>
          <w:rStyle w:val="Strong"/>
          <w:rFonts w:ascii="Times New Roman" w:hAnsi="Times New Roman" w:eastAsia="Times New Roman" w:cs="Times New Roman"/>
          <w:color w:val="auto"/>
          <w:sz w:val="22"/>
          <w:szCs w:val="22"/>
          <w:bdr w:val="none" w:color="auto" w:sz="0" w:space="0" w:frame="1"/>
          <w:shd w:val="clear" w:color="auto" w:fill="FFFFFF"/>
        </w:rPr>
        <w:t xml:space="preserve">Commission Nationale de </w:t>
      </w:r>
      <w:r w:rsidRPr="7BE82618" w:rsidR="00C947AD">
        <w:rPr>
          <w:rStyle w:val="Strong"/>
          <w:rFonts w:ascii="Times New Roman" w:hAnsi="Times New Roman" w:eastAsia="Times New Roman" w:cs="Times New Roman"/>
          <w:color w:val="auto"/>
          <w:sz w:val="22"/>
          <w:szCs w:val="22"/>
          <w:bdr w:val="none" w:color="auto" w:sz="0" w:space="0" w:frame="1"/>
          <w:shd w:val="clear" w:color="auto" w:fill="FFFFFF"/>
        </w:rPr>
        <w:t>l'Informatique</w:t>
      </w:r>
      <w:r w:rsidRPr="7BE82618" w:rsidR="00C947AD">
        <w:rPr>
          <w:rStyle w:val="Strong"/>
          <w:rFonts w:ascii="Times New Roman" w:hAnsi="Times New Roman" w:eastAsia="Times New Roman" w:cs="Times New Roman"/>
          <w:color w:val="auto"/>
          <w:sz w:val="22"/>
          <w:szCs w:val="22"/>
          <w:bdr w:val="none" w:color="auto" w:sz="0" w:space="0" w:frame="1"/>
          <w:shd w:val="clear" w:color="auto" w:fill="FFFFFF"/>
        </w:rPr>
        <w:t xml:space="preserve"> et des </w:t>
      </w:r>
      <w:r w:rsidRPr="7BE82618" w:rsidR="00C947AD">
        <w:rPr>
          <w:rStyle w:val="Strong"/>
          <w:rFonts w:ascii="Times New Roman" w:hAnsi="Times New Roman" w:eastAsia="Times New Roman" w:cs="Times New Roman"/>
          <w:color w:val="auto"/>
          <w:sz w:val="22"/>
          <w:szCs w:val="22"/>
          <w:bdr w:val="none" w:color="auto" w:sz="0" w:space="0" w:frame="1"/>
          <w:shd w:val="clear" w:color="auto" w:fill="FFFFFF"/>
        </w:rPr>
        <w:t>Libertés</w:t>
      </w:r>
      <w:r w:rsidRPr="7BE82618" w:rsidR="00C947AD">
        <w:rPr>
          <w:rStyle w:val="Strong"/>
          <w:rFonts w:ascii="Times New Roman" w:hAnsi="Times New Roman" w:eastAsia="Times New Roman" w:cs="Times New Roman"/>
          <w:color w:val="auto"/>
          <w:sz w:val="22"/>
          <w:szCs w:val="22"/>
          <w:bdr w:val="none" w:color="auto" w:sz="0" w:space="0" w:frame="1"/>
          <w:shd w:val="clear" w:color="auto" w:fill="FFFFFF"/>
        </w:rPr>
        <w:t> - CNIL</w:t>
      </w:r>
      <w:r w:rsidRPr="00F320EA">
        <w:rPr>
          <w:rFonts w:ascii="Times New Roman" w:hAnsi="Times New Roman" w:cs="Times New Roman"/>
          <w:b/>
          <w:bCs/>
          <w:color w:val="auto"/>
          <w:sz w:val="22"/>
          <w:szCs w:val="22"/>
        </w:rPr>
        <w:br/>
      </w:r>
      <w:r w:rsidRPr="7BE82618" w:rsidR="2590ECBF">
        <w:rPr>
          <w:rFonts w:ascii="Times New Roman" w:hAnsi="Times New Roman" w:eastAsia="Times New Roman" w:cs="Times New Roman"/>
          <w:sz w:val="22"/>
          <w:szCs w:val="22"/>
        </w:rPr>
        <w:t xml:space="preserve">3 Place de </w:t>
      </w:r>
      <w:r w:rsidRPr="7BE82618" w:rsidR="2590ECBF">
        <w:rPr>
          <w:rFonts w:ascii="Times New Roman" w:hAnsi="Times New Roman" w:eastAsia="Times New Roman" w:cs="Times New Roman"/>
          <w:sz w:val="22"/>
          <w:szCs w:val="22"/>
        </w:rPr>
        <w:t>Fontenoy</w:t>
      </w:r>
    </w:p>
    <w:p w:rsidRPr="00F320EA" w:rsidR="00C947AD" w:rsidP="7BE82618" w:rsidRDefault="00C947AD" w14:paraId="41C6EC88" w14:textId="6E450EDD">
      <w:pPr>
        <w:pStyle w:val="Default"/>
        <w:spacing w:before="240" w:beforeAutospacing="on" w:after="100" w:afterAutospacing="on" w:line="240" w:lineRule="auto"/>
        <w:rPr>
          <w:rFonts w:ascii="Times New Roman" w:hAnsi="Times New Roman" w:eastAsia="Times New Roman" w:cs="Times New Roman"/>
          <w:sz w:val="22"/>
          <w:szCs w:val="22"/>
        </w:rPr>
      </w:pPr>
      <w:r w:rsidRPr="7BE82618" w:rsidR="2590ECBF">
        <w:rPr>
          <w:rFonts w:ascii="Times New Roman" w:hAnsi="Times New Roman" w:eastAsia="Times New Roman" w:cs="Times New Roman"/>
          <w:sz w:val="22"/>
          <w:szCs w:val="22"/>
        </w:rPr>
        <w:t>TSA 80715</w:t>
      </w:r>
    </w:p>
    <w:p w:rsidRPr="00F320EA" w:rsidR="00C947AD" w:rsidP="7BE82618" w:rsidRDefault="00C947AD" w14:paraId="5C570B90" w14:textId="5E7E2821">
      <w:pPr>
        <w:pStyle w:val="Default"/>
        <w:spacing w:before="240" w:beforeAutospacing="on" w:after="100" w:afterAutospacing="on" w:line="240" w:lineRule="auto"/>
        <w:rPr>
          <w:rFonts w:ascii="Times New Roman" w:hAnsi="Times New Roman" w:cs="Times New Roman"/>
          <w:b w:val="1"/>
          <w:bCs w:val="1"/>
          <w:color w:val="auto"/>
          <w:sz w:val="22"/>
          <w:szCs w:val="22"/>
        </w:rPr>
      </w:pPr>
      <w:r w:rsidRPr="7BE82618" w:rsidR="2590ECBF">
        <w:rPr>
          <w:rFonts w:ascii="Times New Roman" w:hAnsi="Times New Roman" w:eastAsia="Times New Roman" w:cs="Times New Roman"/>
          <w:sz w:val="22"/>
          <w:szCs w:val="22"/>
        </w:rPr>
        <w:t>75334 PARIS CEDEX 07</w:t>
      </w:r>
      <w:r w:rsidRPr="00F320EA">
        <w:rPr>
          <w:rFonts w:ascii="Times New Roman" w:hAnsi="Times New Roman" w:cs="Times New Roman"/>
          <w:color w:val="auto"/>
          <w:sz w:val="22"/>
          <w:szCs w:val="22"/>
        </w:rPr>
        <w:br/>
      </w:r>
      <w:r w:rsidRPr="7BE82618" w:rsidR="00C947AD">
        <w:rPr>
          <w:rFonts w:ascii="Times New Roman" w:hAnsi="Times New Roman" w:eastAsia="Times New Roman" w:cs="Times New Roman"/>
          <w:color w:val="auto"/>
          <w:sz w:val="22"/>
          <w:szCs w:val="22"/>
          <w:shd w:val="clear" w:color="auto" w:fill="FFFFFF"/>
        </w:rPr>
        <w:t>Tel. +33 1 53 73 22 22</w:t>
      </w:r>
      <w:r w:rsidRPr="00F320EA">
        <w:rPr>
          <w:rFonts w:ascii="Times New Roman" w:hAnsi="Times New Roman" w:cs="Times New Roman"/>
          <w:color w:val="auto"/>
          <w:sz w:val="22"/>
          <w:szCs w:val="22"/>
        </w:rPr>
        <w:br/>
      </w:r>
      <w:r w:rsidRPr="7BE82618" w:rsidR="00C947AD">
        <w:rPr>
          <w:rFonts w:ascii="Times New Roman" w:hAnsi="Times New Roman" w:eastAsia="Times New Roman" w:cs="Times New Roman"/>
          <w:color w:val="auto"/>
          <w:sz w:val="22"/>
          <w:szCs w:val="22"/>
          <w:shd w:val="clear" w:color="auto" w:fill="FFFFFF"/>
        </w:rPr>
        <w:t>Fax +33 1 53 73 22 00</w:t>
      </w:r>
      <w:r w:rsidRPr="00F320EA">
        <w:rPr>
          <w:rFonts w:ascii="Times New Roman" w:hAnsi="Times New Roman" w:cs="Times New Roman"/>
          <w:color w:val="auto"/>
          <w:sz w:val="22"/>
          <w:szCs w:val="22"/>
        </w:rPr>
        <w:br/>
      </w:r>
      <w:r w:rsidRPr="00F320EA" w:rsidR="00C947AD">
        <w:rPr>
          <w:rFonts w:ascii="Times New Roman" w:hAnsi="Times New Roman" w:cs="Times New Roman"/>
          <w:color w:val="auto"/>
          <w:sz w:val="22"/>
          <w:szCs w:val="22"/>
          <w:shd w:val="clear" w:color="auto" w:fill="FFFFFF"/>
        </w:rPr>
        <w:t>Website: </w:t>
      </w:r>
      <w:hyperlink w:tgtFrame="_blank" w:history="1" r:id="R868b996b7456490a">
        <w:r w:rsidRPr="00F320EA" w:rsidR="00C947AD">
          <w:rPr>
            <w:rStyle w:val="Hyperlink"/>
            <w:rFonts w:ascii="Times New Roman" w:hAnsi="Times New Roman" w:cs="Times New Roman"/>
            <w:b w:val="1"/>
            <w:bCs w:val="1"/>
            <w:color w:val="auto"/>
            <w:sz w:val="22"/>
            <w:szCs w:val="22"/>
            <w:bdr w:val="none" w:color="auto" w:sz="0" w:space="0" w:frame="1"/>
            <w:shd w:val="clear" w:color="auto" w:fill="FFFFFF"/>
          </w:rPr>
          <w:t>http://www.cnil.fr/</w:t>
        </w:r>
      </w:hyperlink>
    </w:p>
    <w:p w:rsidR="002477E9" w:rsidP="0036138B" w:rsidRDefault="002477E9" w14:paraId="008B8C47" w14:textId="77777777">
      <w:pPr>
        <w:rPr>
          <w:rFonts w:ascii="Times New Roman" w:hAnsi="Times New Roman" w:cs="Times New Roman"/>
          <w:b/>
          <w:bCs/>
        </w:rPr>
      </w:pPr>
    </w:p>
    <w:p w:rsidRPr="00F320EA" w:rsidR="00C947AD" w:rsidP="0063215C" w:rsidRDefault="00C947AD" w14:paraId="0BC6BE30" w14:textId="640CE284">
      <w:pPr>
        <w:jc w:val="center"/>
        <w:rPr>
          <w:rFonts w:ascii="Times New Roman" w:hAnsi="Times New Roman" w:cs="Times New Roman"/>
        </w:rPr>
      </w:pPr>
      <w:r w:rsidRPr="17D98CB0">
        <w:rPr>
          <w:rFonts w:ascii="Times New Roman" w:hAnsi="Times New Roman" w:cs="Times New Roman"/>
          <w:b/>
          <w:bCs/>
        </w:rPr>
        <w:t xml:space="preserve">ANNEX </w:t>
      </w:r>
      <w:r w:rsidR="005A0264">
        <w:rPr>
          <w:rFonts w:ascii="Times New Roman" w:hAnsi="Times New Roman" w:cs="Times New Roman"/>
          <w:b/>
          <w:bCs/>
        </w:rPr>
        <w:t>2</w:t>
      </w:r>
      <w:r w:rsidRPr="17D98CB0" w:rsidR="005A0264">
        <w:rPr>
          <w:rFonts w:ascii="Times New Roman" w:hAnsi="Times New Roman" w:cs="Times New Roman"/>
          <w:b/>
          <w:bCs/>
        </w:rPr>
        <w:t xml:space="preserve"> </w:t>
      </w:r>
      <w:r w:rsidRPr="17D98CB0">
        <w:rPr>
          <w:rFonts w:ascii="Times New Roman" w:hAnsi="Times New Roman" w:cs="Times New Roman"/>
          <w:b/>
          <w:bCs/>
        </w:rPr>
        <w:t>TO A</w:t>
      </w:r>
      <w:r w:rsidRPr="17D98CB0" w:rsidR="04D77FF2">
        <w:rPr>
          <w:rFonts w:ascii="Times New Roman" w:hAnsi="Times New Roman" w:cs="Times New Roman"/>
          <w:b/>
          <w:bCs/>
        </w:rPr>
        <w:t>PPENDIX</w:t>
      </w:r>
      <w:r w:rsidRPr="17D98CB0">
        <w:rPr>
          <w:rFonts w:ascii="Times New Roman" w:hAnsi="Times New Roman" w:cs="Times New Roman"/>
          <w:b/>
          <w:bCs/>
        </w:rPr>
        <w:t xml:space="preserve"> 2 </w:t>
      </w:r>
      <w:r w:rsidR="004C7931">
        <w:rPr>
          <w:rFonts w:ascii="Times New Roman" w:hAnsi="Times New Roman" w:cs="Times New Roman"/>
          <w:b/>
          <w:bCs/>
        </w:rPr>
        <w:t>–</w:t>
      </w:r>
      <w:r w:rsidRPr="17D98CB0">
        <w:rPr>
          <w:rFonts w:ascii="Times New Roman" w:hAnsi="Times New Roman" w:cs="Times New Roman"/>
          <w:b/>
          <w:bCs/>
        </w:rPr>
        <w:t xml:space="preserve"> TECHNICAL AND ORGANISATIONAL MEASURES </w:t>
      </w:r>
    </w:p>
    <w:p w:rsidR="00C947AD" w:rsidP="17D98CB0" w:rsidRDefault="17D98CB0" w14:paraId="1473E3AB" w14:textId="5D5AC5C2">
      <w:pPr>
        <w:rPr>
          <w:rFonts w:ascii="Times New Roman" w:hAnsi="Times New Roman" w:cs="Times New Roman"/>
          <w:i/>
          <w:iCs/>
        </w:rPr>
      </w:pPr>
      <w:r w:rsidRPr="00DF22E5">
        <w:rPr>
          <w:rFonts w:ascii="Times New Roman" w:hAnsi="Times New Roman" w:eastAsia="Times New Roman" w:cs="Times New Roman"/>
          <w:color w:val="000000" w:themeColor="text1"/>
        </w:rPr>
        <w:t xml:space="preserve">See </w:t>
      </w:r>
      <w:r w:rsidR="00D90B81">
        <w:rPr>
          <w:rFonts w:ascii="Times New Roman" w:hAnsi="Times New Roman" w:eastAsia="Times New Roman" w:cs="Times New Roman"/>
          <w:color w:val="000000" w:themeColor="text1"/>
        </w:rPr>
        <w:t>Appendix</w:t>
      </w:r>
      <w:r w:rsidRPr="00DF22E5">
        <w:rPr>
          <w:rFonts w:ascii="Times New Roman" w:hAnsi="Times New Roman" w:eastAsia="Times New Roman" w:cs="Times New Roman"/>
          <w:color w:val="000000" w:themeColor="text1"/>
        </w:rPr>
        <w:t xml:space="preserve"> 1 of the DPA </w:t>
      </w:r>
      <w:r w:rsidRPr="00DF22E5" w:rsidR="00DF22E5">
        <w:rPr>
          <w:rFonts w:ascii="Times New Roman" w:hAnsi="Times New Roman" w:eastAsia="Times New Roman" w:cs="Times New Roman"/>
          <w:color w:val="000000" w:themeColor="text1"/>
        </w:rPr>
        <w:t>to which these Clauses are attached</w:t>
      </w:r>
      <w:r w:rsidRPr="00DF22E5">
        <w:rPr>
          <w:rFonts w:ascii="Times New Roman" w:hAnsi="Times New Roman" w:eastAsia="Times New Roman" w:cs="Times New Roman"/>
          <w:color w:val="000000" w:themeColor="text1"/>
        </w:rPr>
        <w:t>. In addition, Data Importer shall ensure all Personal Data is pseudonymized and encrypted when appropriate. Also, when receiving a request from a governmental authority relating the Personal Data that is the subject of these Clauses, Data Importer and its Affiliates warrant that (i) access demands by intelligence services or similar authorities in the USA or elsewhere to, and (ii) any “duty of disclosure” of, the personal data described in Annex 1B will be contested by the Data Importer and its Affiliates in accordance with applicable laws and regulations before extraction.</w:t>
      </w:r>
      <w:r w:rsidRPr="17D98CB0" w:rsidR="00C947AD">
        <w:rPr>
          <w:rFonts w:ascii="Times New Roman" w:hAnsi="Times New Roman" w:cs="Times New Roman"/>
          <w:i/>
          <w:iCs/>
        </w:rPr>
        <w:t xml:space="preserve"> </w:t>
      </w:r>
    </w:p>
    <w:p w:rsidRPr="00F320EA" w:rsidR="002477E9" w:rsidP="17D98CB0" w:rsidRDefault="002477E9" w14:paraId="7590D60A" w14:textId="77777777">
      <w:pPr>
        <w:rPr>
          <w:rFonts w:ascii="Times New Roman" w:hAnsi="Times New Roman" w:cs="Times New Roman"/>
          <w:b/>
          <w:bCs/>
        </w:rPr>
      </w:pPr>
    </w:p>
    <w:p w:rsidRPr="00F320EA" w:rsidR="00C947AD" w:rsidP="5F5C5AF1" w:rsidRDefault="00C947AD" w14:paraId="3CF1C474" w14:textId="7E617B37">
      <w:pPr>
        <w:pStyle w:val="Default"/>
        <w:spacing w:before="240" w:after="100" w:afterAutospacing="1"/>
        <w:jc w:val="center"/>
        <w:rPr>
          <w:rFonts w:ascii="Times New Roman" w:hAnsi="Times New Roman" w:cs="Times New Roman"/>
          <w:b/>
          <w:bCs/>
          <w:color w:val="auto"/>
          <w:sz w:val="22"/>
          <w:szCs w:val="22"/>
        </w:rPr>
      </w:pPr>
      <w:r w:rsidRPr="00F320EA">
        <w:rPr>
          <w:rFonts w:ascii="Times New Roman" w:hAnsi="Times New Roman" w:cs="Times New Roman"/>
          <w:b/>
          <w:bCs/>
          <w:color w:val="auto"/>
          <w:sz w:val="22"/>
          <w:szCs w:val="22"/>
        </w:rPr>
        <w:t xml:space="preserve">ANNEX </w:t>
      </w:r>
      <w:r w:rsidR="005A0264">
        <w:rPr>
          <w:rFonts w:ascii="Times New Roman" w:hAnsi="Times New Roman" w:cs="Times New Roman"/>
          <w:b/>
          <w:bCs/>
          <w:color w:val="auto"/>
          <w:sz w:val="22"/>
          <w:szCs w:val="22"/>
        </w:rPr>
        <w:t>3</w:t>
      </w:r>
      <w:r w:rsidRPr="00F320EA" w:rsidR="005A0264">
        <w:rPr>
          <w:rFonts w:ascii="Times New Roman" w:hAnsi="Times New Roman" w:cs="Times New Roman"/>
          <w:b/>
          <w:bCs/>
          <w:color w:val="auto"/>
          <w:sz w:val="22"/>
          <w:szCs w:val="22"/>
        </w:rPr>
        <w:t xml:space="preserve"> </w:t>
      </w:r>
      <w:r w:rsidRPr="00F320EA">
        <w:rPr>
          <w:rFonts w:ascii="Times New Roman" w:hAnsi="Times New Roman" w:cs="Times New Roman"/>
          <w:b/>
          <w:bCs/>
          <w:color w:val="auto"/>
          <w:sz w:val="22"/>
          <w:szCs w:val="22"/>
        </w:rPr>
        <w:t>TO A</w:t>
      </w:r>
      <w:r w:rsidRPr="00F320EA" w:rsidR="69DA8BC5">
        <w:rPr>
          <w:rFonts w:ascii="Times New Roman" w:hAnsi="Times New Roman" w:cs="Times New Roman"/>
          <w:b/>
          <w:bCs/>
          <w:color w:val="auto"/>
          <w:sz w:val="22"/>
          <w:szCs w:val="22"/>
        </w:rPr>
        <w:t>PPENDIX</w:t>
      </w:r>
      <w:r w:rsidRPr="00F320EA">
        <w:rPr>
          <w:rFonts w:ascii="Times New Roman" w:hAnsi="Times New Roman" w:cs="Times New Roman"/>
          <w:b/>
          <w:bCs/>
          <w:color w:val="auto"/>
          <w:sz w:val="22"/>
          <w:szCs w:val="22"/>
        </w:rPr>
        <w:t xml:space="preserve"> 2 – LIST OF SUB-PROCESSORS</w:t>
      </w:r>
    </w:p>
    <w:p w:rsidR="004C7931" w:rsidP="004C7931" w:rsidRDefault="008E7F8B" w14:paraId="40F1A614" w14:textId="1BD46ED7">
      <w:pPr>
        <w:pStyle w:val="Default"/>
        <w:rPr>
          <w:rStyle w:val="CommentReference"/>
          <w:rFonts w:ascii="Times New Roman" w:hAnsi="Times New Roman" w:eastAsia="Calibri" w:cs="Times New Roman"/>
          <w:sz w:val="22"/>
          <w:szCs w:val="22"/>
        </w:rPr>
      </w:pPr>
      <w:r>
        <w:rPr>
          <w:rFonts w:ascii="Times New Roman" w:hAnsi="Times New Roman" w:cs="Times New Roman"/>
          <w:i/>
          <w:iCs/>
          <w:color w:val="auto"/>
          <w:sz w:val="22"/>
          <w:szCs w:val="22"/>
        </w:rPr>
        <w:t>See Exhibit to the Agreement titled “Data Processing Details”</w:t>
      </w:r>
      <w:r>
        <w:rPr>
          <w:rFonts w:ascii="Times New Roman" w:hAnsi="Times New Roman" w:cs="Times New Roman"/>
          <w:color w:val="auto"/>
          <w:sz w:val="22"/>
          <w:szCs w:val="22"/>
        </w:rPr>
        <w:t>.</w:t>
      </w:r>
      <w:bookmarkStart w:name="_Hlk98925256" w:id="44"/>
    </w:p>
    <w:p w:rsidR="004C7931" w:rsidRDefault="004C7931" w14:paraId="5C17F8E8" w14:textId="77777777">
      <w:pPr>
        <w:rPr>
          <w:rFonts w:ascii="Times New Roman" w:hAnsi="Times New Roman" w:eastAsia="MS Mincho" w:cs="Times New Roman"/>
          <w:b/>
          <w:bCs/>
          <w:noProof/>
          <w:color w:val="000000" w:themeColor="text1"/>
          <w:sz w:val="24"/>
          <w:szCs w:val="24"/>
        </w:rPr>
      </w:pPr>
      <w:r>
        <w:rPr>
          <w:rFonts w:ascii="Times New Roman" w:hAnsi="Times New Roman" w:cs="Times New Roman"/>
          <w:b/>
          <w:bCs/>
          <w:noProof/>
        </w:rPr>
        <w:br w:type="page"/>
      </w:r>
    </w:p>
    <w:p w:rsidR="00913D12" w:rsidP="004C7931" w:rsidRDefault="0039653C" w14:paraId="60494E29" w14:textId="77777777">
      <w:pPr>
        <w:pStyle w:val="Default"/>
        <w:jc w:val="center"/>
        <w:rPr>
          <w:rFonts w:ascii="Times New Roman" w:hAnsi="Times New Roman" w:cs="Times New Roman"/>
          <w:b/>
          <w:bCs/>
          <w:noProof/>
        </w:rPr>
      </w:pPr>
      <w:r w:rsidRPr="003E4EE0">
        <w:rPr>
          <w:rFonts w:ascii="Times New Roman" w:hAnsi="Times New Roman" w:cs="Times New Roman"/>
          <w:b/>
          <w:bCs/>
          <w:noProof/>
        </w:rPr>
        <w:t>APPENDIX 3</w:t>
      </w:r>
    </w:p>
    <w:p w:rsidR="00B44DD5" w:rsidP="004C7931" w:rsidRDefault="00577F32" w14:paraId="3DA2E4F0" w14:textId="78BD5931">
      <w:pPr>
        <w:pStyle w:val="Default"/>
        <w:jc w:val="center"/>
        <w:rPr>
          <w:rFonts w:ascii="Times New Roman" w:hAnsi="Times New Roman" w:cs="Times New Roman"/>
          <w:b/>
          <w:bCs/>
          <w:noProof/>
        </w:rPr>
      </w:pPr>
      <w:r>
        <w:rPr>
          <w:rFonts w:ascii="Times New Roman" w:hAnsi="Times New Roman" w:cs="Times New Roman"/>
          <w:b/>
          <w:bCs/>
          <w:noProof/>
        </w:rPr>
        <w:t xml:space="preserve">Additional </w:t>
      </w:r>
      <w:r w:rsidR="008246A6">
        <w:rPr>
          <w:rFonts w:ascii="Times New Roman" w:hAnsi="Times New Roman" w:cs="Times New Roman"/>
          <w:b/>
          <w:bCs/>
          <w:noProof/>
        </w:rPr>
        <w:t xml:space="preserve">State, Country, Regional, and Provincial </w:t>
      </w:r>
      <w:r w:rsidR="005779BD">
        <w:rPr>
          <w:rFonts w:ascii="Times New Roman" w:hAnsi="Times New Roman" w:cs="Times New Roman"/>
          <w:b/>
          <w:bCs/>
          <w:noProof/>
        </w:rPr>
        <w:t>Legal</w:t>
      </w:r>
      <w:r w:rsidR="003C7D0C">
        <w:rPr>
          <w:rFonts w:ascii="Times New Roman" w:hAnsi="Times New Roman" w:cs="Times New Roman"/>
          <w:b/>
          <w:bCs/>
          <w:noProof/>
        </w:rPr>
        <w:t xml:space="preserve"> Requirements</w:t>
      </w:r>
    </w:p>
    <w:p w:rsidRPr="003E4EE0" w:rsidR="00B812C6" w:rsidP="0063215C" w:rsidRDefault="00B812C6" w14:paraId="2E0E3772" w14:textId="77777777">
      <w:pPr>
        <w:pStyle w:val="Default"/>
        <w:jc w:val="center"/>
        <w:rPr>
          <w:rFonts w:ascii="Times New Roman" w:hAnsi="Times New Roman" w:cs="Times New Roman"/>
          <w:b/>
          <w:bCs/>
          <w:noProof/>
        </w:rPr>
      </w:pPr>
    </w:p>
    <w:p w:rsidRPr="003E4EE0" w:rsidR="0039653C" w:rsidP="003D0F5A" w:rsidRDefault="0039653C" w14:paraId="1EBF2BB0" w14:textId="0DC13F19">
      <w:pPr>
        <w:spacing w:before="120" w:after="120" w:line="240" w:lineRule="auto"/>
        <w:rPr>
          <w:rFonts w:ascii="Times New Roman" w:hAnsi="Times New Roman" w:cs="Times New Roman"/>
          <w:b/>
          <w:bCs/>
          <w:noProof/>
        </w:rPr>
      </w:pPr>
      <w:r w:rsidRPr="003E4EE0">
        <w:rPr>
          <w:rFonts w:ascii="Times New Roman" w:hAnsi="Times New Roman" w:cs="Times New Roman"/>
          <w:b/>
          <w:bCs/>
          <w:noProof/>
        </w:rPr>
        <w:t>UK ADDENDUM</w:t>
      </w:r>
      <w:r w:rsidR="00D05447">
        <w:rPr>
          <w:rFonts w:ascii="Times New Roman" w:hAnsi="Times New Roman" w:cs="Times New Roman"/>
          <w:b/>
          <w:bCs/>
          <w:noProof/>
        </w:rPr>
        <w:t xml:space="preserve">: </w:t>
      </w:r>
      <w:r w:rsidR="00B812C6">
        <w:rPr>
          <w:rFonts w:ascii="Times New Roman" w:hAnsi="Times New Roman" w:cs="Times New Roman"/>
          <w:b/>
          <w:bCs/>
          <w:noProof/>
        </w:rPr>
        <w:t>Data Protection Act</w:t>
      </w:r>
      <w:r w:rsidRPr="003E4EE0" w:rsidR="00D05447">
        <w:rPr>
          <w:rFonts w:ascii="Times New Roman" w:hAnsi="Times New Roman" w:cs="Times New Roman"/>
          <w:b/>
          <w:bCs/>
          <w:noProof/>
        </w:rPr>
        <w:t xml:space="preserve"> 2018</w:t>
      </w:r>
    </w:p>
    <w:p w:rsidRPr="003E4EE0" w:rsidR="003E4EE0" w:rsidP="003D0F5A" w:rsidRDefault="0039653C" w14:paraId="48AFB53B" w14:textId="07F245D5">
      <w:pPr>
        <w:spacing w:before="120" w:after="120" w:line="240" w:lineRule="auto"/>
        <w:rPr>
          <w:rFonts w:ascii="Times New Roman" w:hAnsi="Times New Roman" w:eastAsia="Verdana" w:cs="Times New Roman"/>
        </w:rPr>
      </w:pPr>
      <w:r w:rsidRPr="003E4EE0">
        <w:rPr>
          <w:rFonts w:ascii="Times New Roman" w:hAnsi="Times New Roman" w:cs="Times New Roman"/>
          <w:noProof/>
        </w:rPr>
        <w:t xml:space="preserve">This Appendix 3 </w:t>
      </w:r>
      <w:r w:rsidRPr="003E4EE0" w:rsidR="00B44DD5">
        <w:rPr>
          <w:rFonts w:ascii="Times New Roman" w:hAnsi="Times New Roman" w:cs="Times New Roman"/>
          <w:noProof/>
        </w:rPr>
        <w:t xml:space="preserve">hereby incorporates by reference the </w:t>
      </w:r>
      <w:r w:rsidRPr="003E4EE0">
        <w:rPr>
          <w:rFonts w:ascii="Times New Roman" w:hAnsi="Times New Roman" w:eastAsia="Georgia" w:cs="Times New Roman"/>
        </w:rPr>
        <w:t>International Data Transfer Addendum to the EU Commission Standard Contractual Clauses</w:t>
      </w:r>
      <w:r w:rsidRPr="003E4EE0" w:rsidR="00B44DD5">
        <w:rPr>
          <w:rFonts w:ascii="Times New Roman" w:hAnsi="Times New Roman" w:eastAsia="Georgia" w:cs="Times New Roman"/>
        </w:rPr>
        <w:t>,</w:t>
      </w:r>
      <w:r w:rsidRPr="003E4EE0">
        <w:rPr>
          <w:rFonts w:ascii="Times New Roman" w:hAnsi="Times New Roman" w:eastAsia="Georgia" w:cs="Times New Roman"/>
        </w:rPr>
        <w:t xml:space="preserve"> </w:t>
      </w:r>
      <w:r w:rsidRPr="003E4EE0" w:rsidR="00B44DD5">
        <w:rPr>
          <w:rFonts w:ascii="Times New Roman" w:hAnsi="Times New Roman" w:eastAsia="Verdana" w:cs="Times New Roman"/>
        </w:rPr>
        <w:t xml:space="preserve">version </w:t>
      </w:r>
      <w:r w:rsidRPr="003E4EE0">
        <w:rPr>
          <w:rFonts w:ascii="Times New Roman" w:hAnsi="Times New Roman" w:eastAsia="Verdana" w:cs="Times New Roman"/>
        </w:rPr>
        <w:t>B1.0, in force 21 March 2022</w:t>
      </w:r>
      <w:r w:rsidRPr="003E4EE0" w:rsidR="00B44DD5">
        <w:rPr>
          <w:rFonts w:ascii="Times New Roman" w:hAnsi="Times New Roman" w:eastAsia="Verdana" w:cs="Times New Roman"/>
        </w:rPr>
        <w:t>, and shall be considered executed in full by all parties to the Agreement, covering all applicable transfers under the DPA</w:t>
      </w:r>
      <w:r w:rsidRPr="003E4EE0" w:rsidR="001F3E8F">
        <w:rPr>
          <w:rFonts w:ascii="Times New Roman" w:hAnsi="Times New Roman" w:eastAsia="Verdana" w:cs="Times New Roman"/>
        </w:rPr>
        <w:t>, and including all Part 2 Mandatory Clauses</w:t>
      </w:r>
      <w:r w:rsidRPr="003E4EE0" w:rsidR="00B44DD5">
        <w:rPr>
          <w:rFonts w:ascii="Times New Roman" w:hAnsi="Times New Roman" w:eastAsia="Verdana" w:cs="Times New Roman"/>
        </w:rPr>
        <w:t>.</w:t>
      </w:r>
    </w:p>
    <w:p w:rsidRPr="003E4EE0" w:rsidR="00FA6CFE" w:rsidP="003D0F5A" w:rsidRDefault="00FA6CFE" w14:paraId="195636D9" w14:textId="77777777">
      <w:pPr>
        <w:spacing w:before="120" w:after="120" w:line="240" w:lineRule="auto"/>
        <w:rPr>
          <w:rStyle w:val="CommentReference"/>
          <w:rFonts w:ascii="Times New Roman" w:hAnsi="Times New Roman" w:eastAsia="Calibri" w:cs="Times New Roman"/>
          <w:sz w:val="22"/>
          <w:szCs w:val="22"/>
        </w:rPr>
      </w:pPr>
    </w:p>
    <w:p w:rsidRPr="003E4EE0" w:rsidR="19D18B1B" w:rsidP="000710EE" w:rsidRDefault="002C6459" w14:paraId="73F65705" w14:textId="74CDB8A5">
      <w:pPr>
        <w:spacing w:before="120" w:after="120" w:line="240" w:lineRule="auto"/>
        <w:rPr>
          <w:rStyle w:val="CommentReference"/>
          <w:rFonts w:ascii="Times New Roman" w:hAnsi="Times New Roman" w:eastAsia="Calibri" w:cs="Times New Roman"/>
          <w:b/>
          <w:bCs/>
          <w:sz w:val="22"/>
          <w:szCs w:val="22"/>
        </w:rPr>
      </w:pPr>
      <w:r w:rsidRPr="003E4EE0">
        <w:rPr>
          <w:rStyle w:val="CommentReference"/>
          <w:rFonts w:ascii="Times New Roman" w:hAnsi="Times New Roman" w:eastAsia="Calibri" w:cs="Times New Roman"/>
          <w:b/>
          <w:bCs/>
          <w:sz w:val="22"/>
          <w:szCs w:val="22"/>
        </w:rPr>
        <w:t>SWI</w:t>
      </w:r>
      <w:r w:rsidR="000710EE">
        <w:rPr>
          <w:rStyle w:val="CommentReference"/>
          <w:rFonts w:ascii="Times New Roman" w:hAnsi="Times New Roman" w:eastAsia="Calibri" w:cs="Times New Roman"/>
          <w:b/>
          <w:bCs/>
          <w:sz w:val="22"/>
          <w:szCs w:val="22"/>
        </w:rPr>
        <w:t>TZERLAND</w:t>
      </w:r>
      <w:r w:rsidRPr="003E4EE0">
        <w:rPr>
          <w:rStyle w:val="CommentReference"/>
          <w:rFonts w:ascii="Times New Roman" w:hAnsi="Times New Roman" w:eastAsia="Calibri" w:cs="Times New Roman"/>
          <w:b/>
          <w:bCs/>
          <w:sz w:val="22"/>
          <w:szCs w:val="22"/>
        </w:rPr>
        <w:t xml:space="preserve"> ADDENDUM</w:t>
      </w:r>
      <w:r w:rsidR="00D05447">
        <w:rPr>
          <w:rStyle w:val="CommentReference"/>
          <w:rFonts w:ascii="Times New Roman" w:hAnsi="Times New Roman" w:eastAsia="Calibri" w:cs="Times New Roman"/>
          <w:b/>
          <w:bCs/>
          <w:sz w:val="22"/>
          <w:szCs w:val="22"/>
        </w:rPr>
        <w:t xml:space="preserve">: </w:t>
      </w:r>
      <w:r w:rsidRPr="003E4EE0" w:rsidR="00D05447">
        <w:rPr>
          <w:rStyle w:val="CommentReference"/>
          <w:rFonts w:ascii="Times New Roman" w:hAnsi="Times New Roman" w:eastAsia="Calibri" w:cs="Times New Roman"/>
          <w:b/>
          <w:bCs/>
          <w:sz w:val="22"/>
          <w:szCs w:val="22"/>
        </w:rPr>
        <w:t>FADP</w:t>
      </w:r>
    </w:p>
    <w:p w:rsidRPr="003E4EE0" w:rsidR="002C6459" w:rsidP="000710EE" w:rsidRDefault="002C6459" w14:paraId="7EB6BD3B" w14:textId="39CA1BBD">
      <w:pPr>
        <w:pStyle w:val="ListParagraph"/>
        <w:numPr>
          <w:ilvl w:val="0"/>
          <w:numId w:val="28"/>
        </w:numPr>
        <w:spacing w:before="120" w:after="120"/>
        <w:contextualSpacing w:val="0"/>
        <w:rPr>
          <w:rFonts w:ascii="Times New Roman" w:hAnsi="Times New Roman" w:eastAsia="Times New Roman" w:cs="Times New Roman"/>
        </w:rPr>
      </w:pPr>
      <w:r w:rsidRPr="003E4EE0">
        <w:rPr>
          <w:rFonts w:ascii="Times New Roman" w:hAnsi="Times New Roman" w:eastAsia="Times New Roman" w:cs="Times New Roman"/>
        </w:rPr>
        <w:t xml:space="preserve">In so far as the data transfers </w:t>
      </w:r>
      <w:r w:rsidRPr="003E4EE0" w:rsidR="00B37C2B">
        <w:rPr>
          <w:rFonts w:ascii="Times New Roman" w:hAnsi="Times New Roman" w:eastAsia="Times New Roman" w:cs="Times New Roman"/>
        </w:rPr>
        <w:t xml:space="preserve">described in Appendix 2 </w:t>
      </w:r>
      <w:r w:rsidRPr="003E4EE0">
        <w:rPr>
          <w:rFonts w:ascii="Times New Roman" w:hAnsi="Times New Roman" w:eastAsia="Times New Roman" w:cs="Times New Roman"/>
        </w:rPr>
        <w:t>are subject to the FADP, references to the GDPR should be understood as references to the Swiss Federal Act on Data Protection (“FADP”).</w:t>
      </w:r>
    </w:p>
    <w:p w:rsidRPr="003E4EE0" w:rsidR="002C6459" w:rsidP="000710EE" w:rsidRDefault="002C6459" w14:paraId="4386783E" w14:textId="77777777">
      <w:pPr>
        <w:pStyle w:val="ListParagraph"/>
        <w:numPr>
          <w:ilvl w:val="0"/>
          <w:numId w:val="28"/>
        </w:numPr>
        <w:spacing w:before="120" w:after="120"/>
        <w:contextualSpacing w:val="0"/>
        <w:rPr>
          <w:rFonts w:ascii="Times New Roman" w:hAnsi="Times New Roman" w:eastAsia="Times New Roman" w:cs="Times New Roman"/>
        </w:rPr>
      </w:pPr>
      <w:r w:rsidRPr="003E4EE0">
        <w:rPr>
          <w:rFonts w:ascii="Times New Roman" w:hAnsi="Times New Roman" w:eastAsia="Times New Roman" w:cs="Times New Roman"/>
        </w:rPr>
        <w:t>For so long as required under the FADP, the personal data of legal entities shall be protected pursuant to these Clauses in the same manner as individuals who are data subjects.</w:t>
      </w:r>
    </w:p>
    <w:p w:rsidRPr="003E4EE0" w:rsidR="002C6459" w:rsidP="000710EE" w:rsidRDefault="002C6459" w14:paraId="18BFCD73" w14:textId="1996FCA0">
      <w:pPr>
        <w:pStyle w:val="ListParagraph"/>
        <w:numPr>
          <w:ilvl w:val="0"/>
          <w:numId w:val="28"/>
        </w:numPr>
        <w:spacing w:before="120" w:after="120"/>
        <w:contextualSpacing w:val="0"/>
        <w:rPr>
          <w:rFonts w:ascii="Times New Roman" w:hAnsi="Times New Roman" w:eastAsia="Times New Roman" w:cs="Times New Roman"/>
        </w:rPr>
      </w:pPr>
      <w:r w:rsidRPr="003E4EE0">
        <w:rPr>
          <w:rFonts w:ascii="Times New Roman" w:hAnsi="Times New Roman" w:eastAsia="Times New Roman" w:cs="Times New Roman"/>
        </w:rPr>
        <w:t>Clause 13: Parallel Supervision</w:t>
      </w:r>
    </w:p>
    <w:p w:rsidRPr="003E4EE0" w:rsidR="002C6459" w:rsidP="000710EE" w:rsidRDefault="002C6459" w14:paraId="11396FF9" w14:textId="77777777">
      <w:pPr>
        <w:pStyle w:val="ListParagraph"/>
        <w:numPr>
          <w:ilvl w:val="1"/>
          <w:numId w:val="28"/>
        </w:numPr>
        <w:spacing w:before="120" w:after="120"/>
        <w:contextualSpacing w:val="0"/>
        <w:rPr>
          <w:rFonts w:ascii="Times New Roman" w:hAnsi="Times New Roman" w:eastAsia="Times New Roman" w:cs="Times New Roman"/>
        </w:rPr>
      </w:pPr>
      <w:r w:rsidRPr="003E4EE0">
        <w:rPr>
          <w:rFonts w:ascii="Times New Roman" w:hAnsi="Times New Roman" w:eastAsia="Times New Roman" w:cs="Times New Roman"/>
        </w:rPr>
        <w:t>Where the data transfer is governed by the FADP: the Federal Data Protection and Information Commissioner (“FDPIC”) is the competent supervisory body;</w:t>
      </w:r>
    </w:p>
    <w:p w:rsidRPr="003E4EE0" w:rsidR="002C6459" w:rsidP="000710EE" w:rsidRDefault="002C6459" w14:paraId="638969F6" w14:textId="77777777">
      <w:pPr>
        <w:pStyle w:val="ListParagraph"/>
        <w:numPr>
          <w:ilvl w:val="1"/>
          <w:numId w:val="28"/>
        </w:numPr>
        <w:spacing w:before="120" w:after="120"/>
        <w:contextualSpacing w:val="0"/>
        <w:rPr>
          <w:rFonts w:ascii="Times New Roman" w:hAnsi="Times New Roman" w:eastAsia="Times New Roman" w:cs="Times New Roman"/>
        </w:rPr>
      </w:pPr>
      <w:r w:rsidRPr="003E4EE0">
        <w:rPr>
          <w:rFonts w:ascii="Times New Roman" w:hAnsi="Times New Roman" w:eastAsia="Times New Roman" w:cs="Times New Roman"/>
        </w:rPr>
        <w:t>Where the data transfer is governed by GDPR: the criteria of Clause 13(a) shall apply.</w:t>
      </w:r>
    </w:p>
    <w:p w:rsidR="002C6459" w:rsidP="003E4EE0" w:rsidRDefault="002C6459" w14:paraId="29B2FFA6" w14:textId="63FD5A39">
      <w:pPr>
        <w:pStyle w:val="ListParagraph"/>
        <w:numPr>
          <w:ilvl w:val="0"/>
          <w:numId w:val="28"/>
        </w:numPr>
        <w:spacing w:before="120" w:after="120"/>
        <w:contextualSpacing w:val="0"/>
        <w:rPr>
          <w:rFonts w:ascii="Times New Roman" w:hAnsi="Times New Roman" w:eastAsia="Times New Roman" w:cs="Times New Roman"/>
        </w:rPr>
      </w:pPr>
      <w:r w:rsidRPr="003E4EE0">
        <w:rPr>
          <w:rFonts w:ascii="Times New Roman" w:hAnsi="Times New Roman" w:eastAsia="Times New Roman" w:cs="Times New Roman"/>
        </w:rPr>
        <w:t>Clause 18(c): Choice of forum and jurisdiction: A data subject, who has his/her habitual residence in Switzerland, may also bring legal proceedings against the data exporter and/or data importer before the courts of Switzerland.</w:t>
      </w:r>
    </w:p>
    <w:p w:rsidRPr="003E4EE0" w:rsidR="003E4EE0" w:rsidP="000710EE" w:rsidRDefault="003E4EE0" w14:paraId="097B1D5F" w14:textId="77777777">
      <w:pPr>
        <w:pStyle w:val="ListParagraph"/>
        <w:spacing w:before="120" w:after="120"/>
        <w:contextualSpacing w:val="0"/>
        <w:rPr>
          <w:rFonts w:ascii="Times New Roman" w:hAnsi="Times New Roman" w:eastAsia="Times New Roman" w:cs="Times New Roman"/>
        </w:rPr>
      </w:pPr>
    </w:p>
    <w:bookmarkEnd w:id="44"/>
    <w:p w:rsidR="00D05447" w:rsidP="00D05447" w:rsidRDefault="009859E1" w14:paraId="5958A5A9" w14:textId="2876B2C9">
      <w:pPr>
        <w:spacing w:before="120" w:after="120" w:line="240" w:lineRule="auto"/>
        <w:rPr>
          <w:rStyle w:val="CommentReference"/>
          <w:rFonts w:ascii="Times New Roman" w:hAnsi="Times New Roman" w:eastAsia="Calibri" w:cs="Times New Roman"/>
          <w:b/>
          <w:bCs/>
          <w:sz w:val="22"/>
          <w:szCs w:val="22"/>
        </w:rPr>
      </w:pPr>
      <w:r>
        <w:rPr>
          <w:rStyle w:val="CommentReference"/>
          <w:rFonts w:ascii="Times New Roman" w:hAnsi="Times New Roman" w:eastAsia="Calibri" w:cs="Times New Roman"/>
          <w:b/>
          <w:bCs/>
          <w:sz w:val="22"/>
          <w:szCs w:val="22"/>
        </w:rPr>
        <w:t xml:space="preserve">CANADA </w:t>
      </w:r>
      <w:r w:rsidRPr="003E4EE0" w:rsidR="00661C29">
        <w:rPr>
          <w:rStyle w:val="CommentReference"/>
          <w:rFonts w:ascii="Times New Roman" w:hAnsi="Times New Roman" w:eastAsia="Calibri" w:cs="Times New Roman"/>
          <w:b/>
          <w:bCs/>
          <w:sz w:val="22"/>
          <w:szCs w:val="22"/>
        </w:rPr>
        <w:t>ADDENDUM</w:t>
      </w:r>
      <w:r w:rsidR="00D05447">
        <w:rPr>
          <w:rStyle w:val="CommentReference"/>
          <w:rFonts w:ascii="Times New Roman" w:hAnsi="Times New Roman" w:eastAsia="Calibri" w:cs="Times New Roman"/>
          <w:b/>
          <w:bCs/>
          <w:sz w:val="22"/>
          <w:szCs w:val="22"/>
        </w:rPr>
        <w:t xml:space="preserve">: </w:t>
      </w:r>
      <w:r w:rsidR="00B812C6">
        <w:rPr>
          <w:rStyle w:val="CommentReference"/>
          <w:rFonts w:ascii="Times New Roman" w:hAnsi="Times New Roman" w:eastAsia="Calibri" w:cs="Times New Roman"/>
          <w:b/>
          <w:bCs/>
          <w:sz w:val="22"/>
          <w:szCs w:val="22"/>
        </w:rPr>
        <w:t>Quebec Law</w:t>
      </w:r>
      <w:r w:rsidRPr="003E4EE0" w:rsidR="00D05447">
        <w:rPr>
          <w:rStyle w:val="CommentReference"/>
          <w:rFonts w:ascii="Times New Roman" w:hAnsi="Times New Roman" w:eastAsia="Calibri" w:cs="Times New Roman"/>
          <w:b/>
          <w:bCs/>
          <w:sz w:val="22"/>
          <w:szCs w:val="22"/>
        </w:rPr>
        <w:t xml:space="preserve"> 25</w:t>
      </w:r>
    </w:p>
    <w:p w:rsidR="00D329A7" w:rsidP="00033A26" w:rsidRDefault="00410986" w14:paraId="19BA6225" w14:textId="325785AB">
      <w:pPr>
        <w:pStyle w:val="ListParagraph"/>
        <w:numPr>
          <w:ilvl w:val="3"/>
          <w:numId w:val="28"/>
        </w:numPr>
        <w:spacing w:before="120" w:after="120"/>
        <w:rPr>
          <w:rStyle w:val="CommentReference"/>
          <w:rFonts w:ascii="Times New Roman" w:hAnsi="Times New Roman" w:eastAsia="Calibri" w:cs="Times New Roman"/>
          <w:sz w:val="22"/>
          <w:szCs w:val="22"/>
        </w:rPr>
      </w:pPr>
      <w:r>
        <w:rPr>
          <w:rStyle w:val="CommentReference"/>
          <w:rFonts w:ascii="Times New Roman" w:hAnsi="Times New Roman" w:eastAsia="Calibri" w:cs="Times New Roman"/>
          <w:sz w:val="22"/>
          <w:szCs w:val="22"/>
        </w:rPr>
        <w:t>Any s</w:t>
      </w:r>
      <w:r w:rsidRPr="00033A26" w:rsidR="00D329A7">
        <w:rPr>
          <w:rStyle w:val="CommentReference"/>
          <w:rFonts w:ascii="Times New Roman" w:hAnsi="Times New Roman" w:eastAsia="Calibri" w:cs="Times New Roman"/>
          <w:sz w:val="22"/>
          <w:szCs w:val="22"/>
        </w:rPr>
        <w:t>ection</w:t>
      </w:r>
      <w:r w:rsidR="00246FC2">
        <w:rPr>
          <w:rStyle w:val="CommentReference"/>
          <w:rFonts w:ascii="Times New Roman" w:hAnsi="Times New Roman" w:eastAsia="Calibri" w:cs="Times New Roman"/>
          <w:sz w:val="22"/>
          <w:szCs w:val="22"/>
        </w:rPr>
        <w:t xml:space="preserve"> of this</w:t>
      </w:r>
      <w:r w:rsidRPr="00033A26" w:rsidR="00D329A7">
        <w:rPr>
          <w:rStyle w:val="CommentReference"/>
          <w:rFonts w:ascii="Times New Roman" w:hAnsi="Times New Roman" w:eastAsia="Calibri" w:cs="Times New Roman"/>
          <w:sz w:val="22"/>
          <w:szCs w:val="22"/>
        </w:rPr>
        <w:t xml:space="preserve"> DPA</w:t>
      </w:r>
      <w:r>
        <w:rPr>
          <w:rStyle w:val="CommentReference"/>
          <w:rFonts w:ascii="Times New Roman" w:hAnsi="Times New Roman" w:eastAsia="Calibri" w:cs="Times New Roman"/>
          <w:sz w:val="22"/>
          <w:szCs w:val="22"/>
        </w:rPr>
        <w:t xml:space="preserve"> that</w:t>
      </w:r>
      <w:r w:rsidRPr="00033A26" w:rsidR="00D329A7">
        <w:rPr>
          <w:rStyle w:val="CommentReference"/>
          <w:rFonts w:ascii="Times New Roman" w:hAnsi="Times New Roman" w:eastAsia="Calibri" w:cs="Times New Roman"/>
          <w:sz w:val="22"/>
          <w:szCs w:val="22"/>
        </w:rPr>
        <w:t xml:space="preserve"> ensures Supplier only Processes Personal Information in accordance with Company's documented instructions shall be interpreted to also forbid any attempt to anonymize, aggregate, or otherwise modify Personal Information in a manner so that it no longer constitutes or includes information relating to or about an identified or identifiable Data Subject, except to the extent required to provide the Services to Company or as expressly authorized in writing by Company. </w:t>
      </w:r>
    </w:p>
    <w:p w:rsidRPr="00033A26" w:rsidR="00B812C6" w:rsidP="0063215C" w:rsidRDefault="00B812C6" w14:paraId="0CF4A14E" w14:textId="77777777">
      <w:pPr>
        <w:pStyle w:val="ListParagraph"/>
        <w:spacing w:before="120" w:after="120"/>
        <w:rPr>
          <w:rStyle w:val="CommentReference"/>
          <w:rFonts w:ascii="Times New Roman" w:hAnsi="Times New Roman" w:eastAsia="Calibri" w:cs="Times New Roman"/>
          <w:sz w:val="22"/>
          <w:szCs w:val="22"/>
        </w:rPr>
      </w:pPr>
    </w:p>
    <w:p w:rsidRPr="003E4EE0" w:rsidR="00661C29" w:rsidP="000710EE" w:rsidRDefault="00F8318C" w14:paraId="3591324E" w14:textId="01BDD037">
      <w:pPr>
        <w:pStyle w:val="ListParagraph"/>
        <w:numPr>
          <w:ilvl w:val="3"/>
          <w:numId w:val="28"/>
        </w:numPr>
        <w:spacing w:before="120" w:after="120"/>
        <w:contextualSpacing w:val="0"/>
        <w:rPr>
          <w:rStyle w:val="CommentReference"/>
          <w:rFonts w:ascii="Times New Roman" w:hAnsi="Times New Roman" w:eastAsia="Calibri" w:cs="Times New Roman"/>
          <w:sz w:val="22"/>
          <w:szCs w:val="22"/>
        </w:rPr>
      </w:pPr>
      <w:r w:rsidRPr="003E4EE0">
        <w:rPr>
          <w:rStyle w:val="CommentReference"/>
          <w:rFonts w:ascii="Times New Roman" w:hAnsi="Times New Roman" w:eastAsia="Calibri" w:cs="Times New Roman"/>
          <w:sz w:val="22"/>
          <w:szCs w:val="22"/>
        </w:rPr>
        <w:t xml:space="preserve">Any notification required </w:t>
      </w:r>
      <w:r w:rsidR="00CB1C47">
        <w:rPr>
          <w:rStyle w:val="CommentReference"/>
          <w:rFonts w:ascii="Times New Roman" w:hAnsi="Times New Roman" w:eastAsia="Calibri" w:cs="Times New Roman"/>
          <w:sz w:val="22"/>
          <w:szCs w:val="22"/>
        </w:rPr>
        <w:t>under</w:t>
      </w:r>
      <w:r w:rsidRPr="003E4EE0">
        <w:rPr>
          <w:rStyle w:val="CommentReference"/>
          <w:rFonts w:ascii="Times New Roman" w:hAnsi="Times New Roman" w:eastAsia="Calibri" w:cs="Times New Roman"/>
          <w:sz w:val="22"/>
          <w:szCs w:val="22"/>
        </w:rPr>
        <w:t xml:space="preserve"> this </w:t>
      </w:r>
      <w:r w:rsidRPr="003E4EE0" w:rsidR="00CC7FCE">
        <w:rPr>
          <w:rStyle w:val="CommentReference"/>
          <w:rFonts w:ascii="Times New Roman" w:hAnsi="Times New Roman" w:eastAsia="Calibri" w:cs="Times New Roman"/>
          <w:sz w:val="22"/>
          <w:szCs w:val="22"/>
        </w:rPr>
        <w:t>DPA</w:t>
      </w:r>
      <w:r w:rsidR="00CB1C47">
        <w:rPr>
          <w:rStyle w:val="CommentReference"/>
          <w:rFonts w:ascii="Times New Roman" w:hAnsi="Times New Roman" w:eastAsia="Calibri" w:cs="Times New Roman"/>
          <w:sz w:val="22"/>
          <w:szCs w:val="22"/>
        </w:rPr>
        <w:t xml:space="preserve"> in relation to a Personal Data Breach</w:t>
      </w:r>
      <w:r w:rsidRPr="003E4EE0" w:rsidR="00CC7FCE">
        <w:rPr>
          <w:rStyle w:val="CommentReference"/>
          <w:rFonts w:ascii="Times New Roman" w:hAnsi="Times New Roman" w:eastAsia="Calibri" w:cs="Times New Roman"/>
          <w:sz w:val="22"/>
          <w:szCs w:val="22"/>
        </w:rPr>
        <w:t>,</w:t>
      </w:r>
      <w:r w:rsidRPr="003E4EE0">
        <w:rPr>
          <w:rStyle w:val="CommentReference"/>
          <w:rFonts w:ascii="Times New Roman" w:hAnsi="Times New Roman" w:eastAsia="Calibri" w:cs="Times New Roman"/>
          <w:sz w:val="22"/>
          <w:szCs w:val="22"/>
        </w:rPr>
        <w:t xml:space="preserve"> and any similar notification required under the Agreement</w:t>
      </w:r>
      <w:r w:rsidRPr="003E4EE0" w:rsidR="003A622B">
        <w:rPr>
          <w:rStyle w:val="CommentReference"/>
          <w:rFonts w:ascii="Times New Roman" w:hAnsi="Times New Roman" w:eastAsia="Calibri" w:cs="Times New Roman"/>
          <w:sz w:val="22"/>
          <w:szCs w:val="22"/>
        </w:rPr>
        <w:t>,</w:t>
      </w:r>
      <w:r w:rsidRPr="003E4EE0">
        <w:rPr>
          <w:rStyle w:val="CommentReference"/>
          <w:rFonts w:ascii="Times New Roman" w:hAnsi="Times New Roman" w:eastAsia="Calibri" w:cs="Times New Roman"/>
          <w:sz w:val="22"/>
          <w:szCs w:val="22"/>
        </w:rPr>
        <w:t xml:space="preserve"> shall also be required for any event constituting a breach or attempted breach of this DPA by Suppl</w:t>
      </w:r>
      <w:r w:rsidR="005C2AC7">
        <w:rPr>
          <w:rStyle w:val="CommentReference"/>
          <w:rFonts w:ascii="Times New Roman" w:hAnsi="Times New Roman" w:eastAsia="Calibri" w:cs="Times New Roman"/>
          <w:sz w:val="22"/>
          <w:szCs w:val="22"/>
        </w:rPr>
        <w:t>i</w:t>
      </w:r>
      <w:r w:rsidRPr="003E4EE0">
        <w:rPr>
          <w:rStyle w:val="CommentReference"/>
          <w:rFonts w:ascii="Times New Roman" w:hAnsi="Times New Roman" w:eastAsia="Calibri" w:cs="Times New Roman"/>
          <w:sz w:val="22"/>
          <w:szCs w:val="22"/>
        </w:rPr>
        <w:t>er.</w:t>
      </w:r>
    </w:p>
    <w:p w:rsidRPr="00F60F47" w:rsidR="00F60F47" w:rsidP="00F60F47" w:rsidRDefault="00FB27CE" w14:paraId="4B81CD2C" w14:textId="77DF7076">
      <w:pPr>
        <w:pStyle w:val="ListParagraph"/>
        <w:numPr>
          <w:ilvl w:val="3"/>
          <w:numId w:val="28"/>
        </w:numPr>
        <w:spacing w:before="120" w:after="120"/>
        <w:contextualSpacing w:val="0"/>
        <w:rPr>
          <w:rStyle w:val="CommentReference"/>
          <w:rFonts w:ascii="Times New Roman" w:hAnsi="Times New Roman" w:eastAsia="Calibri" w:cs="Times New Roman"/>
          <w:sz w:val="22"/>
          <w:szCs w:val="22"/>
        </w:rPr>
      </w:pPr>
      <w:r w:rsidRPr="003E4EE0">
        <w:rPr>
          <w:rStyle w:val="CommentReference"/>
          <w:rFonts w:ascii="Times New Roman" w:hAnsi="Times New Roman" w:eastAsia="Calibri" w:cs="Times New Roman"/>
          <w:sz w:val="22"/>
          <w:szCs w:val="22"/>
        </w:rPr>
        <w:t xml:space="preserve">If required to collect consent in connection </w:t>
      </w:r>
      <w:r w:rsidR="009762EE">
        <w:rPr>
          <w:rStyle w:val="CommentReference"/>
          <w:rFonts w:ascii="Times New Roman" w:hAnsi="Times New Roman" w:eastAsia="Calibri" w:cs="Times New Roman"/>
          <w:sz w:val="22"/>
          <w:szCs w:val="22"/>
        </w:rPr>
        <w:t>with the terms</w:t>
      </w:r>
      <w:r w:rsidRPr="003E4EE0">
        <w:rPr>
          <w:rStyle w:val="CommentReference"/>
          <w:rFonts w:ascii="Times New Roman" w:hAnsi="Times New Roman" w:eastAsia="Calibri" w:cs="Times New Roman"/>
          <w:sz w:val="22"/>
          <w:szCs w:val="22"/>
        </w:rPr>
        <w:t xml:space="preserve"> of this DPA, Supplier must also </w:t>
      </w:r>
      <w:r w:rsidRPr="003E4EE0">
        <w:rPr>
          <w:rFonts w:ascii="Times New Roman" w:hAnsi="Times New Roman" w:cs="Times New Roman"/>
        </w:rPr>
        <w:t xml:space="preserve">retain the evidence of </w:t>
      </w:r>
      <w:r w:rsidR="00DB6A53">
        <w:rPr>
          <w:rFonts w:ascii="Times New Roman" w:hAnsi="Times New Roman" w:cs="Times New Roman"/>
        </w:rPr>
        <w:t>all</w:t>
      </w:r>
      <w:r w:rsidRPr="003E4EE0">
        <w:rPr>
          <w:rFonts w:ascii="Times New Roman" w:hAnsi="Times New Roman" w:cs="Times New Roman"/>
        </w:rPr>
        <w:t xml:space="preserve"> consent</w:t>
      </w:r>
      <w:r w:rsidR="00DB6A53">
        <w:rPr>
          <w:rFonts w:ascii="Times New Roman" w:hAnsi="Times New Roman" w:cs="Times New Roman"/>
        </w:rPr>
        <w:t>s</w:t>
      </w:r>
      <w:r w:rsidRPr="003E4EE0">
        <w:rPr>
          <w:rFonts w:ascii="Times New Roman" w:hAnsi="Times New Roman" w:cs="Times New Roman"/>
        </w:rPr>
        <w:t xml:space="preserve"> for three (3) years after the end of the Agreement.</w:t>
      </w:r>
    </w:p>
    <w:sectPr w:rsidRPr="00F60F47" w:rsidR="00F60F47">
      <w:headerReference w:type="default" r:id="rId30"/>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17D0" w:rsidP="004324EC" w:rsidRDefault="000B17D0" w14:paraId="74AF46B9" w14:textId="77777777">
      <w:pPr>
        <w:spacing w:after="0" w:line="240" w:lineRule="auto"/>
      </w:pPr>
      <w:r>
        <w:separator/>
      </w:r>
    </w:p>
  </w:endnote>
  <w:endnote w:type="continuationSeparator" w:id="0">
    <w:p w:rsidR="000B17D0" w:rsidP="004324EC" w:rsidRDefault="000B17D0" w14:paraId="3F23218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17D0" w:rsidP="004324EC" w:rsidRDefault="000B17D0" w14:paraId="33E55C2B" w14:textId="77777777">
      <w:pPr>
        <w:spacing w:after="0" w:line="240" w:lineRule="auto"/>
      </w:pPr>
      <w:r>
        <w:separator/>
      </w:r>
    </w:p>
  </w:footnote>
  <w:footnote w:type="continuationSeparator" w:id="0">
    <w:p w:rsidR="000B17D0" w:rsidP="004324EC" w:rsidRDefault="000B17D0" w14:paraId="05F37F2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D90B81" w:rsidRDefault="00D90B81" w14:paraId="5356A427" w14:textId="38223684">
    <w:pPr>
      <w:pStyle w:val="Header"/>
    </w:pPr>
    <w:r>
      <w:rPr>
        <w:noProof/>
      </w:rPr>
      <mc:AlternateContent>
        <mc:Choice Requires="wps">
          <w:drawing>
            <wp:anchor distT="0" distB="0" distL="114300" distR="114300" simplePos="0" relativeHeight="251659264" behindDoc="0" locked="0" layoutInCell="0" allowOverlap="1" wp14:anchorId="139228A4" wp14:editId="72CA8261">
              <wp:simplePos x="0" y="0"/>
              <wp:positionH relativeFrom="page">
                <wp:posOffset>0</wp:posOffset>
              </wp:positionH>
              <wp:positionV relativeFrom="page">
                <wp:posOffset>190500</wp:posOffset>
              </wp:positionV>
              <wp:extent cx="7772400" cy="273050"/>
              <wp:effectExtent l="0" t="0" r="0" b="12700"/>
              <wp:wrapNone/>
              <wp:docPr id="1" name="MSIPCM1735474393f91ab84a01dd4f" descr="{&quot;HashCode&quot;:-158902633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C14AD7" w:rsidR="00D90B81" w:rsidP="00C14AD7" w:rsidRDefault="00C14AD7" w14:paraId="59211B68" w14:textId="1A49F61E">
                          <w:pPr>
                            <w:spacing w:after="0"/>
                            <w:rPr>
                              <w:rFonts w:ascii="Calibri" w:hAnsi="Calibri" w:cs="Calibri"/>
                              <w:color w:val="03C03C"/>
                              <w:sz w:val="24"/>
                            </w:rPr>
                          </w:pPr>
                          <w:r w:rsidRPr="00C14AD7">
                            <w:rPr>
                              <w:rFonts w:ascii="Calibri" w:hAnsi="Calibri" w:cs="Calibri"/>
                              <w:color w:val="03C03C"/>
                              <w:sz w:val="24"/>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39228A4">
              <v:stroke joinstyle="miter"/>
              <v:path gradientshapeok="t" o:connecttype="rect"/>
            </v:shapetype>
            <v:shape id="MSIPCM1735474393f91ab84a01dd4f"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589026337,&quot;Height&quot;:792.0,&quot;Width&quot;:612.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v:textbox inset="20pt,0,,0">
                <w:txbxContent>
                  <w:p w:rsidRPr="00C14AD7" w:rsidR="00D90B81" w:rsidP="00C14AD7" w:rsidRDefault="00C14AD7" w14:paraId="59211B68" w14:textId="1A49F61E">
                    <w:pPr>
                      <w:spacing w:after="0"/>
                      <w:rPr>
                        <w:rFonts w:ascii="Calibri" w:hAnsi="Calibri" w:cs="Calibri"/>
                        <w:color w:val="03C03C"/>
                        <w:sz w:val="24"/>
                      </w:rPr>
                    </w:pPr>
                    <w:r w:rsidRPr="00C14AD7">
                      <w:rPr>
                        <w:rFonts w:ascii="Calibri" w:hAnsi="Calibri" w:cs="Calibri"/>
                        <w:color w:val="03C03C"/>
                        <w:sz w:val="24"/>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47BE"/>
    <w:multiLevelType w:val="hybridMultilevel"/>
    <w:tmpl w:val="B686C492"/>
    <w:lvl w:ilvl="0" w:tplc="866C6E44">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45EE9"/>
    <w:multiLevelType w:val="hybridMultilevel"/>
    <w:tmpl w:val="14B24C78"/>
    <w:lvl w:ilvl="0" w:tplc="08AC0B8A">
      <w:start w:val="12"/>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984F08A">
      <w:start w:val="1"/>
      <w:numFmt w:val="lowerLetter"/>
      <w:lvlText w:val="%2."/>
      <w:lvlJc w:val="left"/>
      <w:pPr>
        <w:ind w:left="81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3F029FE8">
      <w:start w:val="1"/>
      <w:numFmt w:val="lowerRoman"/>
      <w:lvlText w:val="%3"/>
      <w:lvlJc w:val="left"/>
      <w:pPr>
        <w:ind w:left="12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0598F002">
      <w:start w:val="1"/>
      <w:numFmt w:val="decimal"/>
      <w:lvlText w:val="%4"/>
      <w:lvlJc w:val="left"/>
      <w:pPr>
        <w:ind w:left="19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DFA3402">
      <w:start w:val="1"/>
      <w:numFmt w:val="lowerLetter"/>
      <w:lvlText w:val="%5"/>
      <w:lvlJc w:val="left"/>
      <w:pPr>
        <w:ind w:left="264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9AC4EAE2">
      <w:start w:val="1"/>
      <w:numFmt w:val="lowerRoman"/>
      <w:lvlText w:val="%6"/>
      <w:lvlJc w:val="left"/>
      <w:pPr>
        <w:ind w:left="336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69204A1A">
      <w:start w:val="1"/>
      <w:numFmt w:val="decimal"/>
      <w:lvlText w:val="%7"/>
      <w:lvlJc w:val="left"/>
      <w:pPr>
        <w:ind w:left="408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88ED526">
      <w:start w:val="1"/>
      <w:numFmt w:val="lowerLetter"/>
      <w:lvlText w:val="%8"/>
      <w:lvlJc w:val="left"/>
      <w:pPr>
        <w:ind w:left="48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D1C0D36">
      <w:start w:val="1"/>
      <w:numFmt w:val="lowerRoman"/>
      <w:lvlText w:val="%9"/>
      <w:lvlJc w:val="left"/>
      <w:pPr>
        <w:ind w:left="55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14E544EB"/>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A4FCB"/>
    <w:multiLevelType w:val="hybridMultilevel"/>
    <w:tmpl w:val="02DAE59C"/>
    <w:lvl w:ilvl="0" w:tplc="79925622">
      <w:start w:val="1"/>
      <w:numFmt w:val="decimal"/>
      <w:lvlText w:val="%1"/>
      <w:lvlJc w:val="left"/>
      <w:pPr>
        <w:ind w:left="3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C57A8696">
      <w:start w:val="1"/>
      <w:numFmt w:val="lowerLetter"/>
      <w:lvlText w:val="%2"/>
      <w:lvlJc w:val="left"/>
      <w:pPr>
        <w:ind w:left="7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1A42B40A">
      <w:start w:val="1"/>
      <w:numFmt w:val="lowerLetter"/>
      <w:lvlRestart w:val="0"/>
      <w:lvlText w:val="%3."/>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3" w:tplc="B9580F52">
      <w:start w:val="1"/>
      <w:numFmt w:val="decimal"/>
      <w:lvlText w:val="%4"/>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0662AF4">
      <w:start w:val="1"/>
      <w:numFmt w:val="lowerLetter"/>
      <w:lvlText w:val="%5"/>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FAE4086">
      <w:start w:val="1"/>
      <w:numFmt w:val="lowerRoman"/>
      <w:lvlText w:val="%6"/>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A118B124">
      <w:start w:val="1"/>
      <w:numFmt w:val="decimal"/>
      <w:lvlText w:val="%7"/>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2C88A7FC">
      <w:start w:val="1"/>
      <w:numFmt w:val="lowerLetter"/>
      <w:lvlText w:val="%8"/>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FE56B688">
      <w:start w:val="1"/>
      <w:numFmt w:val="lowerRoman"/>
      <w:lvlText w:val="%9"/>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20552398"/>
    <w:multiLevelType w:val="hybridMultilevel"/>
    <w:tmpl w:val="7BA60438"/>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43C8B594">
      <w:start w:val="1"/>
      <w:numFmt w:val="upperLetter"/>
      <w:lvlText w:val="%3."/>
      <w:lvlJc w:val="left"/>
      <w:pPr>
        <w:ind w:left="450" w:hanging="360"/>
      </w:pPr>
      <w:rPr>
        <w:rFonts w:hint="default"/>
      </w:rPr>
    </w:lvl>
    <w:lvl w:ilvl="3" w:tplc="537E7336">
      <w:start w:val="1"/>
      <w:numFmt w:val="lowerLetter"/>
      <w:lvlText w:val="(%4)"/>
      <w:lvlJc w:val="left"/>
      <w:pPr>
        <w:ind w:left="189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A2810"/>
    <w:multiLevelType w:val="multilevel"/>
    <w:tmpl w:val="7C52C646"/>
    <w:lvl w:ilvl="0">
      <w:start w:val="3"/>
      <w:numFmt w:val="decimal"/>
      <w:lvlText w:val="%1."/>
      <w:lvlJc w:val="left"/>
      <w:pPr>
        <w:ind w:left="480" w:hanging="480"/>
      </w:pPr>
      <w:rPr>
        <w:rFonts w:hint="default"/>
      </w:rPr>
    </w:lvl>
    <w:lvl w:ilvl="1">
      <w:start w:val="1"/>
      <w:numFmt w:val="decimalZero"/>
      <w:lvlText w:val="%1.%2."/>
      <w:lvlJc w:val="left"/>
      <w:pPr>
        <w:ind w:left="1512" w:hanging="792"/>
      </w:pPr>
      <w:rPr>
        <w:rFonts w:hint="default"/>
        <w:b w:val="0"/>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DC653A9"/>
    <w:multiLevelType w:val="hybridMultilevel"/>
    <w:tmpl w:val="D3FACEC6"/>
    <w:lvl w:ilvl="0" w:tplc="1EEEEE94">
      <w:start w:val="1"/>
      <w:numFmt w:val="upperLetter"/>
      <w:pStyle w:val="Recitals"/>
      <w:lvlText w:val="%1."/>
      <w:lvlJc w:val="left"/>
      <w:pPr>
        <w:tabs>
          <w:tab w:val="num" w:pos="907"/>
        </w:tabs>
        <w:ind w:left="851" w:hanging="851"/>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90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F23C39"/>
    <w:multiLevelType w:val="hybridMultilevel"/>
    <w:tmpl w:val="0C66105E"/>
    <w:styleLink w:val="CovingtonHeadings1"/>
    <w:lvl w:ilvl="0" w:tplc="EBACC38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B64B1F"/>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35D79"/>
    <w:multiLevelType w:val="multilevel"/>
    <w:tmpl w:val="8D6858D0"/>
    <w:lvl w:ilvl="0">
      <w:start w:val="9"/>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3510"/>
        </w:tabs>
        <w:ind w:left="1710" w:hanging="360"/>
      </w:pPr>
      <w:rPr>
        <w:rFonts w:hint="default"/>
      </w:rPr>
    </w:lvl>
    <w:lvl w:ilvl="8">
      <w:start w:val="1"/>
      <w:numFmt w:val="lowerRoman"/>
      <w:lvlText w:val="%9."/>
      <w:lvlJc w:val="left"/>
      <w:pPr>
        <w:tabs>
          <w:tab w:val="num" w:pos="540"/>
        </w:tabs>
        <w:ind w:left="540" w:hanging="360"/>
      </w:pPr>
      <w:rPr>
        <w:rFonts w:hint="default"/>
      </w:rPr>
    </w:lvl>
  </w:abstractNum>
  <w:abstractNum w:abstractNumId="10" w15:restartNumberingAfterBreak="0">
    <w:nsid w:val="38BC4F4D"/>
    <w:multiLevelType w:val="multilevel"/>
    <w:tmpl w:val="E1FACD58"/>
    <w:lvl w:ilvl="0">
      <w:start w:val="3"/>
      <w:numFmt w:val="decimal"/>
      <w:lvlText w:val="%1."/>
      <w:lvlJc w:val="left"/>
      <w:pPr>
        <w:ind w:left="480" w:hanging="480"/>
      </w:pPr>
      <w:rPr>
        <w:rFonts w:hint="default"/>
      </w:rPr>
    </w:lvl>
    <w:lvl w:ilvl="1">
      <w:start w:val="1"/>
      <w:numFmt w:val="lowerRoman"/>
      <w:lvlText w:val="%2."/>
      <w:lvlJc w:val="right"/>
      <w:pPr>
        <w:ind w:left="2322" w:hanging="792"/>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9972128"/>
    <w:multiLevelType w:val="hybridMultilevel"/>
    <w:tmpl w:val="46A6AA8C"/>
    <w:lvl w:ilvl="0" w:tplc="45740526">
      <w:start w:val="9"/>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DA4063A4">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F9FAA60C">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8576AA10">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9F0AEA72">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DFDE0A6C">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4AB8EA4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D5297FA">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C55AA358">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12" w15:restartNumberingAfterBreak="0">
    <w:nsid w:val="3A11502B"/>
    <w:multiLevelType w:val="hybridMultilevel"/>
    <w:tmpl w:val="19AC6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E9A5A2E"/>
    <w:multiLevelType w:val="multilevel"/>
    <w:tmpl w:val="54304ABA"/>
    <w:lvl w:ilvl="0">
      <w:start w:val="3"/>
      <w:numFmt w:val="decimal"/>
      <w:lvlText w:val="%1."/>
      <w:lvlJc w:val="left"/>
      <w:pPr>
        <w:ind w:left="360" w:hanging="360"/>
      </w:pPr>
      <w:rPr>
        <w:rFonts w:hint="default" w:ascii="Times New Roman" w:hAnsi="Times New Roman" w:cs="Times New Roman"/>
        <w:i w:val="0"/>
        <w:iCs w:val="0"/>
        <w:sz w:val="22"/>
        <w:szCs w:val="22"/>
      </w:rPr>
    </w:lvl>
    <w:lvl w:ilvl="1">
      <w:start w:val="1"/>
      <w:numFmt w:val="lowerLetter"/>
      <w:lvlText w:val="%2)"/>
      <w:lvlJc w:val="left"/>
      <w:pPr>
        <w:ind w:left="360" w:hanging="360"/>
      </w:pPr>
      <w:rPr>
        <w:rFonts w:hint="default" w:ascii="Times New Roman" w:hAnsi="Times New Roman" w:cs="Times New Roman"/>
      </w:rPr>
    </w:lvl>
    <w:lvl w:ilvl="2">
      <w:start w:val="1"/>
      <w:numFmt w:val="lowerRoman"/>
      <w:lvlText w:val="%3."/>
      <w:lvlJc w:val="right"/>
      <w:pPr>
        <w:ind w:left="594" w:hanging="14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F62DEE"/>
    <w:multiLevelType w:val="multilevel"/>
    <w:tmpl w:val="9F808920"/>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BA13AC"/>
    <w:multiLevelType w:val="hybridMultilevel"/>
    <w:tmpl w:val="E8965ECE"/>
    <w:lvl w:ilvl="0" w:tplc="0409000F">
      <w:start w:val="1"/>
      <w:numFmt w:val="decimal"/>
      <w:lvlText w:val="%1."/>
      <w:lvlJc w:val="left"/>
      <w:pPr>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72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D4A4563"/>
    <w:multiLevelType w:val="multilevel"/>
    <w:tmpl w:val="11C4FC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2304" w:hanging="576"/>
      </w:pPr>
      <w:rPr>
        <w:rFonts w:hint="default"/>
      </w:rPr>
    </w:lvl>
  </w:abstractNum>
  <w:abstractNum w:abstractNumId="17" w15:restartNumberingAfterBreak="0">
    <w:nsid w:val="4F094CD7"/>
    <w:multiLevelType w:val="hybridMultilevel"/>
    <w:tmpl w:val="839A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11654"/>
    <w:multiLevelType w:val="hybridMultilevel"/>
    <w:tmpl w:val="70A26D70"/>
    <w:lvl w:ilvl="0" w:tplc="04090001">
      <w:start w:val="1"/>
      <w:numFmt w:val="bullet"/>
      <w:lvlText w:val=""/>
      <w:lvlJc w:val="left"/>
      <w:pPr>
        <w:ind w:left="540" w:hanging="360"/>
      </w:pPr>
      <w:rPr>
        <w:rFonts w:hint="default" w:ascii="Symbol" w:hAnsi="Symbol"/>
      </w:rPr>
    </w:lvl>
    <w:lvl w:ilvl="1" w:tplc="04090003">
      <w:start w:val="1"/>
      <w:numFmt w:val="bullet"/>
      <w:lvlText w:val="o"/>
      <w:lvlJc w:val="left"/>
      <w:pPr>
        <w:ind w:left="1260" w:hanging="360"/>
      </w:pPr>
      <w:rPr>
        <w:rFonts w:hint="default" w:ascii="Courier New" w:hAnsi="Courier New" w:cs="Courier New"/>
      </w:rPr>
    </w:lvl>
    <w:lvl w:ilvl="2" w:tplc="04090005">
      <w:start w:val="1"/>
      <w:numFmt w:val="bullet"/>
      <w:lvlText w:val=""/>
      <w:lvlJc w:val="left"/>
      <w:pPr>
        <w:ind w:left="1980" w:hanging="360"/>
      </w:pPr>
      <w:rPr>
        <w:rFonts w:hint="default" w:ascii="Wingdings" w:hAnsi="Wingdings"/>
      </w:rPr>
    </w:lvl>
    <w:lvl w:ilvl="3" w:tplc="04090001">
      <w:start w:val="1"/>
      <w:numFmt w:val="bullet"/>
      <w:lvlText w:val=""/>
      <w:lvlJc w:val="left"/>
      <w:pPr>
        <w:ind w:left="2700" w:hanging="360"/>
      </w:pPr>
      <w:rPr>
        <w:rFonts w:hint="default" w:ascii="Symbol" w:hAnsi="Symbol"/>
      </w:rPr>
    </w:lvl>
    <w:lvl w:ilvl="4" w:tplc="04090003">
      <w:start w:val="1"/>
      <w:numFmt w:val="bullet"/>
      <w:lvlText w:val="o"/>
      <w:lvlJc w:val="left"/>
      <w:pPr>
        <w:ind w:left="3420" w:hanging="360"/>
      </w:pPr>
      <w:rPr>
        <w:rFonts w:hint="default" w:ascii="Courier New" w:hAnsi="Courier New" w:cs="Courier New"/>
      </w:rPr>
    </w:lvl>
    <w:lvl w:ilvl="5" w:tplc="04090005">
      <w:start w:val="1"/>
      <w:numFmt w:val="bullet"/>
      <w:lvlText w:val=""/>
      <w:lvlJc w:val="left"/>
      <w:pPr>
        <w:ind w:left="4140" w:hanging="360"/>
      </w:pPr>
      <w:rPr>
        <w:rFonts w:hint="default" w:ascii="Wingdings" w:hAnsi="Wingdings"/>
      </w:rPr>
    </w:lvl>
    <w:lvl w:ilvl="6" w:tplc="04090001">
      <w:start w:val="1"/>
      <w:numFmt w:val="bullet"/>
      <w:lvlText w:val=""/>
      <w:lvlJc w:val="left"/>
      <w:pPr>
        <w:ind w:left="4860" w:hanging="360"/>
      </w:pPr>
      <w:rPr>
        <w:rFonts w:hint="default" w:ascii="Symbol" w:hAnsi="Symbol"/>
      </w:rPr>
    </w:lvl>
    <w:lvl w:ilvl="7" w:tplc="04090003">
      <w:start w:val="1"/>
      <w:numFmt w:val="bullet"/>
      <w:lvlText w:val="o"/>
      <w:lvlJc w:val="left"/>
      <w:pPr>
        <w:ind w:left="5580" w:hanging="360"/>
      </w:pPr>
      <w:rPr>
        <w:rFonts w:hint="default" w:ascii="Courier New" w:hAnsi="Courier New" w:cs="Courier New"/>
      </w:rPr>
    </w:lvl>
    <w:lvl w:ilvl="8" w:tplc="04090005">
      <w:start w:val="1"/>
      <w:numFmt w:val="bullet"/>
      <w:lvlText w:val=""/>
      <w:lvlJc w:val="left"/>
      <w:pPr>
        <w:ind w:left="6300" w:hanging="360"/>
      </w:pPr>
      <w:rPr>
        <w:rFonts w:hint="default" w:ascii="Wingdings" w:hAnsi="Wingdings"/>
      </w:rPr>
    </w:lvl>
  </w:abstractNum>
  <w:abstractNum w:abstractNumId="19" w15:restartNumberingAfterBreak="0">
    <w:nsid w:val="554D43A8"/>
    <w:multiLevelType w:val="hybridMultilevel"/>
    <w:tmpl w:val="D3AC2338"/>
    <w:lvl w:ilvl="0" w:tplc="7324B060">
      <w:start w:val="1"/>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604DB92">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0FC69AE6">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CE5AE7A2">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BAD61E36">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62FCD5F8">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0BF03C30">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5C6C3480">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B9E9F9E">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0" w15:restartNumberingAfterBreak="0">
    <w:nsid w:val="56B94486"/>
    <w:multiLevelType w:val="hybridMultilevel"/>
    <w:tmpl w:val="724C54A4"/>
    <w:lvl w:ilvl="0" w:tplc="8228D51E">
      <w:start w:val="1"/>
      <w:numFmt w:val="decimal"/>
      <w:pStyle w:val="Parties"/>
      <w:lvlText w:val="%1."/>
      <w:lvlJc w:val="left"/>
      <w:pPr>
        <w:tabs>
          <w:tab w:val="num" w:pos="851"/>
        </w:tabs>
        <w:ind w:left="851" w:hanging="851"/>
      </w:pPr>
      <w:rPr>
        <w:color w:val="4472C4"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C36611"/>
    <w:multiLevelType w:val="hybridMultilevel"/>
    <w:tmpl w:val="D16EE6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8909F2"/>
    <w:multiLevelType w:val="hybridMultilevel"/>
    <w:tmpl w:val="24403612"/>
    <w:lvl w:ilvl="0" w:tplc="5F860BB2">
      <w:start w:val="1"/>
      <w:numFmt w:val="decimal"/>
      <w:lvlText w:val="%1."/>
      <w:lvlJc w:val="left"/>
      <w:pPr>
        <w:ind w:left="720" w:hanging="360"/>
      </w:pPr>
      <w:rPr>
        <w:rFonts w:hint="default"/>
        <w:b/>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36F5E"/>
    <w:multiLevelType w:val="hybridMultilevel"/>
    <w:tmpl w:val="805CDD7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FD17C04"/>
    <w:multiLevelType w:val="multilevel"/>
    <w:tmpl w:val="F8928686"/>
    <w:lvl w:ilvl="0">
      <w:start w:val="11"/>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2F864A7"/>
    <w:multiLevelType w:val="hybridMultilevel"/>
    <w:tmpl w:val="374A71AC"/>
    <w:lvl w:ilvl="0" w:tplc="04090019">
      <w:start w:val="1"/>
      <w:numFmt w:val="lowerLetter"/>
      <w:lvlText w:val="%1."/>
      <w:lvlJc w:val="left"/>
      <w:pPr>
        <w:ind w:left="720" w:hanging="360"/>
      </w:pPr>
      <w:rPr>
        <w:rFonts w:hint="default"/>
      </w:rPr>
    </w:lvl>
    <w:lvl w:ilvl="1" w:tplc="2D4AF482">
      <w:start w:val="1"/>
      <w:numFmt w:val="lowerRoman"/>
      <w:lvlText w:val="%2."/>
      <w:lvlJc w:val="left"/>
      <w:pPr>
        <w:ind w:left="1440" w:hanging="360"/>
      </w:pPr>
      <w:rPr>
        <w:rFonts w:ascii="Times New Roman" w:hAnsi="Times New Roman" w:cs="Times New Roman" w:eastAsia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542052"/>
    <w:multiLevelType w:val="multilevel"/>
    <w:tmpl w:val="E18085F6"/>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C1776A"/>
    <w:multiLevelType w:val="hybridMultilevel"/>
    <w:tmpl w:val="1D1287E4"/>
    <w:lvl w:ilvl="0" w:tplc="B0CAD9D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20EFE"/>
    <w:multiLevelType w:val="hybridMultilevel"/>
    <w:tmpl w:val="D1149B3A"/>
    <w:lvl w:ilvl="0" w:tplc="7894313A">
      <w:start w:val="16"/>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7108DEE">
      <w:start w:val="1"/>
      <w:numFmt w:val="lowerLetter"/>
      <w:lvlText w:val="%2."/>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6DA860B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B4F2190A">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DD4669F0">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8174A262">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FA48281C">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36C0BB98">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448AF2B6">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9" w15:restartNumberingAfterBreak="0">
    <w:nsid w:val="778C0EE3"/>
    <w:multiLevelType w:val="hybridMultilevel"/>
    <w:tmpl w:val="B450E978"/>
    <w:lvl w:ilvl="0" w:tplc="30DAA59C">
      <w:start w:val="1"/>
      <w:numFmt w:val="decimal"/>
      <w:lvlText w:val="%1."/>
      <w:lvlJc w:val="left"/>
      <w:pPr>
        <w:ind w:left="720" w:hanging="360"/>
      </w:pPr>
    </w:lvl>
    <w:lvl w:ilvl="1" w:tplc="BFD00A88">
      <w:start w:val="1"/>
      <w:numFmt w:val="lowerLetter"/>
      <w:lvlText w:val="%2."/>
      <w:lvlJc w:val="left"/>
      <w:pPr>
        <w:ind w:left="1440" w:hanging="360"/>
      </w:pPr>
    </w:lvl>
    <w:lvl w:ilvl="2" w:tplc="67AA7AA0">
      <w:start w:val="1"/>
      <w:numFmt w:val="lowerRoman"/>
      <w:lvlText w:val="%3."/>
      <w:lvlJc w:val="right"/>
      <w:pPr>
        <w:ind w:left="2160" w:hanging="180"/>
      </w:pPr>
    </w:lvl>
    <w:lvl w:ilvl="3" w:tplc="DAB03150">
      <w:start w:val="1"/>
      <w:numFmt w:val="decimal"/>
      <w:lvlText w:val="%4."/>
      <w:lvlJc w:val="left"/>
      <w:pPr>
        <w:ind w:left="2880" w:hanging="360"/>
      </w:pPr>
    </w:lvl>
    <w:lvl w:ilvl="4" w:tplc="20BE8FD2">
      <w:start w:val="1"/>
      <w:numFmt w:val="lowerLetter"/>
      <w:lvlText w:val="%5."/>
      <w:lvlJc w:val="left"/>
      <w:pPr>
        <w:ind w:left="3600" w:hanging="360"/>
      </w:pPr>
    </w:lvl>
    <w:lvl w:ilvl="5" w:tplc="EEA27BBC">
      <w:start w:val="1"/>
      <w:numFmt w:val="lowerRoman"/>
      <w:lvlText w:val="%6."/>
      <w:lvlJc w:val="right"/>
      <w:pPr>
        <w:ind w:left="4320" w:hanging="180"/>
      </w:pPr>
    </w:lvl>
    <w:lvl w:ilvl="6" w:tplc="40FA0ED6">
      <w:start w:val="1"/>
      <w:numFmt w:val="decimal"/>
      <w:lvlText w:val="%7."/>
      <w:lvlJc w:val="left"/>
      <w:pPr>
        <w:ind w:left="5040" w:hanging="360"/>
      </w:pPr>
    </w:lvl>
    <w:lvl w:ilvl="7" w:tplc="AD80A904">
      <w:start w:val="1"/>
      <w:numFmt w:val="lowerLetter"/>
      <w:lvlText w:val="%8."/>
      <w:lvlJc w:val="left"/>
      <w:pPr>
        <w:ind w:left="5760" w:hanging="360"/>
      </w:pPr>
    </w:lvl>
    <w:lvl w:ilvl="8" w:tplc="907A04EC">
      <w:start w:val="1"/>
      <w:numFmt w:val="lowerRoman"/>
      <w:lvlText w:val="%9."/>
      <w:lvlJc w:val="right"/>
      <w:pPr>
        <w:ind w:left="6480" w:hanging="180"/>
      </w:pPr>
    </w:lvl>
  </w:abstractNum>
  <w:abstractNum w:abstractNumId="30" w15:restartNumberingAfterBreak="0">
    <w:nsid w:val="77AF3B9C"/>
    <w:multiLevelType w:val="multilevel"/>
    <w:tmpl w:val="A4D61D3C"/>
    <w:lvl w:ilvl="0">
      <w:start w:val="11"/>
      <w:numFmt w:val="decimal"/>
      <w:lvlText w:val="Section %1)"/>
      <w:lvlJc w:val="left"/>
      <w:pPr>
        <w:tabs>
          <w:tab w:val="num" w:pos="360"/>
        </w:tabs>
        <w:ind w:left="360" w:hanging="360"/>
      </w:pPr>
      <w:rPr>
        <w:rFonts w:hint="default"/>
        <w:b/>
        <w:i w:val="0"/>
        <w:u w:val="none"/>
      </w:rPr>
    </w:lvl>
    <w:lvl w:ilvl="1">
      <w:start w:val="5"/>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160"/>
        </w:tabs>
        <w:ind w:left="43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A916FEF"/>
    <w:multiLevelType w:val="hybridMultilevel"/>
    <w:tmpl w:val="A6A6A566"/>
    <w:lvl w:ilvl="0" w:tplc="B3B4AC7E">
      <w:start w:val="3"/>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5B6B86C">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866C462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D80CC1A4">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30DE397A">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9B28510">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57A2465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F85ED456">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5FDE2E94">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num w:numId="1" w16cid:durableId="1134559980">
    <w:abstractNumId w:val="29"/>
  </w:num>
  <w:num w:numId="2" w16cid:durableId="1031758819">
    <w:abstractNumId w:val="23"/>
  </w:num>
  <w:num w:numId="3" w16cid:durableId="763844032">
    <w:abstractNumId w:val="2"/>
  </w:num>
  <w:num w:numId="4" w16cid:durableId="1375739841">
    <w:abstractNumId w:val="24"/>
  </w:num>
  <w:num w:numId="5" w16cid:durableId="1903056416">
    <w:abstractNumId w:val="22"/>
  </w:num>
  <w:num w:numId="6" w16cid:durableId="10402852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86095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9145753">
    <w:abstractNumId w:val="16"/>
  </w:num>
  <w:num w:numId="9" w16cid:durableId="474182831">
    <w:abstractNumId w:val="9"/>
  </w:num>
  <w:num w:numId="10" w16cid:durableId="1824589183">
    <w:abstractNumId w:val="4"/>
  </w:num>
  <w:num w:numId="11" w16cid:durableId="410271689">
    <w:abstractNumId w:val="27"/>
  </w:num>
  <w:num w:numId="12" w16cid:durableId="497497515">
    <w:abstractNumId w:val="27"/>
    <w:lvlOverride w:ilvl="0">
      <w:startOverride w:val="1"/>
    </w:lvlOverride>
  </w:num>
  <w:num w:numId="13" w16cid:durableId="1689062408">
    <w:abstractNumId w:val="5"/>
  </w:num>
  <w:num w:numId="14" w16cid:durableId="522406040">
    <w:abstractNumId w:val="10"/>
  </w:num>
  <w:num w:numId="15" w16cid:durableId="1015769487">
    <w:abstractNumId w:val="8"/>
  </w:num>
  <w:num w:numId="16" w16cid:durableId="1360276663">
    <w:abstractNumId w:val="18"/>
  </w:num>
  <w:num w:numId="17" w16cid:durableId="815416182">
    <w:abstractNumId w:val="7"/>
  </w:num>
  <w:num w:numId="18" w16cid:durableId="1258053432">
    <w:abstractNumId w:val="21"/>
  </w:num>
  <w:num w:numId="19" w16cid:durableId="863135715">
    <w:abstractNumId w:val="14"/>
  </w:num>
  <w:num w:numId="20" w16cid:durableId="993947183">
    <w:abstractNumId w:val="30"/>
  </w:num>
  <w:num w:numId="21" w16cid:durableId="1218511435">
    <w:abstractNumId w:val="26"/>
  </w:num>
  <w:num w:numId="22" w16cid:durableId="1180631200">
    <w:abstractNumId w:val="19"/>
  </w:num>
  <w:num w:numId="23" w16cid:durableId="1634560490">
    <w:abstractNumId w:val="31"/>
  </w:num>
  <w:num w:numId="24" w16cid:durableId="119341421">
    <w:abstractNumId w:val="11"/>
  </w:num>
  <w:num w:numId="25" w16cid:durableId="502162671">
    <w:abstractNumId w:val="1"/>
  </w:num>
  <w:num w:numId="26" w16cid:durableId="561525857">
    <w:abstractNumId w:val="3"/>
  </w:num>
  <w:num w:numId="27" w16cid:durableId="7218895">
    <w:abstractNumId w:val="28"/>
  </w:num>
  <w:num w:numId="28" w16cid:durableId="11222622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2342057">
    <w:abstractNumId w:val="13"/>
  </w:num>
  <w:num w:numId="30" w16cid:durableId="644044207">
    <w:abstractNumId w:val="17"/>
  </w:num>
  <w:num w:numId="31" w16cid:durableId="416679313">
    <w:abstractNumId w:val="0"/>
  </w:num>
  <w:num w:numId="32" w16cid:durableId="946546578">
    <w:abstractNumId w:val="15"/>
  </w:num>
  <w:num w:numId="33" w16cid:durableId="192560150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42017344">
    <w:abstractNumId w:val="2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EC"/>
    <w:rsid w:val="00002A3C"/>
    <w:rsid w:val="00005B71"/>
    <w:rsid w:val="000307C6"/>
    <w:rsid w:val="000311F4"/>
    <w:rsid w:val="00033014"/>
    <w:rsid w:val="00033A26"/>
    <w:rsid w:val="000504E8"/>
    <w:rsid w:val="00050FBC"/>
    <w:rsid w:val="000560FC"/>
    <w:rsid w:val="000624AA"/>
    <w:rsid w:val="00063045"/>
    <w:rsid w:val="000710EE"/>
    <w:rsid w:val="00097194"/>
    <w:rsid w:val="000A6631"/>
    <w:rsid w:val="000A7339"/>
    <w:rsid w:val="000B17D0"/>
    <w:rsid w:val="000C43F5"/>
    <w:rsid w:val="000D19AE"/>
    <w:rsid w:val="000D4E69"/>
    <w:rsid w:val="000D68FD"/>
    <w:rsid w:val="000F3F1A"/>
    <w:rsid w:val="0010216A"/>
    <w:rsid w:val="00117D8E"/>
    <w:rsid w:val="00122E3F"/>
    <w:rsid w:val="001329BB"/>
    <w:rsid w:val="001444D1"/>
    <w:rsid w:val="00154E3A"/>
    <w:rsid w:val="00167080"/>
    <w:rsid w:val="001845CF"/>
    <w:rsid w:val="00186DAF"/>
    <w:rsid w:val="001961D2"/>
    <w:rsid w:val="001A02EA"/>
    <w:rsid w:val="001A0C51"/>
    <w:rsid w:val="001B0301"/>
    <w:rsid w:val="001B4958"/>
    <w:rsid w:val="001B768B"/>
    <w:rsid w:val="001E2AEC"/>
    <w:rsid w:val="001F014F"/>
    <w:rsid w:val="001F3E8F"/>
    <w:rsid w:val="001F46C8"/>
    <w:rsid w:val="00203E8E"/>
    <w:rsid w:val="00216811"/>
    <w:rsid w:val="00220592"/>
    <w:rsid w:val="0022124A"/>
    <w:rsid w:val="002238C6"/>
    <w:rsid w:val="0022422E"/>
    <w:rsid w:val="00242053"/>
    <w:rsid w:val="00246FC2"/>
    <w:rsid w:val="002477E9"/>
    <w:rsid w:val="00250A6C"/>
    <w:rsid w:val="002524C5"/>
    <w:rsid w:val="002542D3"/>
    <w:rsid w:val="00291C23"/>
    <w:rsid w:val="00297E16"/>
    <w:rsid w:val="002A29DB"/>
    <w:rsid w:val="002C260E"/>
    <w:rsid w:val="002C6459"/>
    <w:rsid w:val="002D14D6"/>
    <w:rsid w:val="002E18D9"/>
    <w:rsid w:val="002E3348"/>
    <w:rsid w:val="0031134A"/>
    <w:rsid w:val="003204A8"/>
    <w:rsid w:val="00330ED7"/>
    <w:rsid w:val="00334B2A"/>
    <w:rsid w:val="0034275A"/>
    <w:rsid w:val="0036138B"/>
    <w:rsid w:val="0037061E"/>
    <w:rsid w:val="0039653C"/>
    <w:rsid w:val="003A622B"/>
    <w:rsid w:val="003B18B1"/>
    <w:rsid w:val="003C7D0C"/>
    <w:rsid w:val="003D0F5A"/>
    <w:rsid w:val="003D3050"/>
    <w:rsid w:val="003D316B"/>
    <w:rsid w:val="003D46BA"/>
    <w:rsid w:val="003E4EE0"/>
    <w:rsid w:val="003E62F5"/>
    <w:rsid w:val="003F5FA0"/>
    <w:rsid w:val="004033D3"/>
    <w:rsid w:val="00410986"/>
    <w:rsid w:val="0041331A"/>
    <w:rsid w:val="0041719D"/>
    <w:rsid w:val="00427257"/>
    <w:rsid w:val="0043121E"/>
    <w:rsid w:val="004324EC"/>
    <w:rsid w:val="004458B5"/>
    <w:rsid w:val="004619E3"/>
    <w:rsid w:val="00475E87"/>
    <w:rsid w:val="004855FB"/>
    <w:rsid w:val="004A4D35"/>
    <w:rsid w:val="004C530E"/>
    <w:rsid w:val="004C5D95"/>
    <w:rsid w:val="004C7931"/>
    <w:rsid w:val="004D0D31"/>
    <w:rsid w:val="004E3CA8"/>
    <w:rsid w:val="004F1A56"/>
    <w:rsid w:val="00530F72"/>
    <w:rsid w:val="00532D1E"/>
    <w:rsid w:val="005361D2"/>
    <w:rsid w:val="00542AAB"/>
    <w:rsid w:val="005737A4"/>
    <w:rsid w:val="0057572B"/>
    <w:rsid w:val="005779BD"/>
    <w:rsid w:val="00577F32"/>
    <w:rsid w:val="0059389D"/>
    <w:rsid w:val="0059443A"/>
    <w:rsid w:val="005A0264"/>
    <w:rsid w:val="005B5BC1"/>
    <w:rsid w:val="005B6BB6"/>
    <w:rsid w:val="005C07CE"/>
    <w:rsid w:val="005C2AC7"/>
    <w:rsid w:val="005C7B5C"/>
    <w:rsid w:val="005D38DE"/>
    <w:rsid w:val="005F4B42"/>
    <w:rsid w:val="006018AF"/>
    <w:rsid w:val="00612A70"/>
    <w:rsid w:val="00614E4D"/>
    <w:rsid w:val="00620B38"/>
    <w:rsid w:val="00623B8B"/>
    <w:rsid w:val="0063215C"/>
    <w:rsid w:val="00640AE8"/>
    <w:rsid w:val="0064420A"/>
    <w:rsid w:val="00661C29"/>
    <w:rsid w:val="00675A11"/>
    <w:rsid w:val="00684E5B"/>
    <w:rsid w:val="00692870"/>
    <w:rsid w:val="00697FA9"/>
    <w:rsid w:val="006B4D26"/>
    <w:rsid w:val="006B6704"/>
    <w:rsid w:val="006C5C17"/>
    <w:rsid w:val="006D1160"/>
    <w:rsid w:val="006F3DBB"/>
    <w:rsid w:val="007103F5"/>
    <w:rsid w:val="00721C21"/>
    <w:rsid w:val="00733B79"/>
    <w:rsid w:val="00746A0F"/>
    <w:rsid w:val="00746C59"/>
    <w:rsid w:val="00747433"/>
    <w:rsid w:val="00754550"/>
    <w:rsid w:val="00756063"/>
    <w:rsid w:val="00756BD3"/>
    <w:rsid w:val="00762711"/>
    <w:rsid w:val="00763F45"/>
    <w:rsid w:val="007673C8"/>
    <w:rsid w:val="00773483"/>
    <w:rsid w:val="007771BB"/>
    <w:rsid w:val="00783A2E"/>
    <w:rsid w:val="0079091C"/>
    <w:rsid w:val="00796647"/>
    <w:rsid w:val="00796AF4"/>
    <w:rsid w:val="007A0F2E"/>
    <w:rsid w:val="007C0EC5"/>
    <w:rsid w:val="007D18E0"/>
    <w:rsid w:val="007D5C29"/>
    <w:rsid w:val="007E00F4"/>
    <w:rsid w:val="007F4BDF"/>
    <w:rsid w:val="00804200"/>
    <w:rsid w:val="0080449A"/>
    <w:rsid w:val="00812F6F"/>
    <w:rsid w:val="00817817"/>
    <w:rsid w:val="00821EFE"/>
    <w:rsid w:val="008246A6"/>
    <w:rsid w:val="00825AD1"/>
    <w:rsid w:val="00827AA0"/>
    <w:rsid w:val="00830D3E"/>
    <w:rsid w:val="008310B2"/>
    <w:rsid w:val="008334AA"/>
    <w:rsid w:val="0085481C"/>
    <w:rsid w:val="00854A18"/>
    <w:rsid w:val="00856469"/>
    <w:rsid w:val="00865F0A"/>
    <w:rsid w:val="008775C5"/>
    <w:rsid w:val="0088407A"/>
    <w:rsid w:val="00893F50"/>
    <w:rsid w:val="008A12D5"/>
    <w:rsid w:val="008B491F"/>
    <w:rsid w:val="008C3E36"/>
    <w:rsid w:val="008D37E4"/>
    <w:rsid w:val="008E7F8B"/>
    <w:rsid w:val="008F1AA7"/>
    <w:rsid w:val="008F3319"/>
    <w:rsid w:val="009118CD"/>
    <w:rsid w:val="00913D12"/>
    <w:rsid w:val="0092236B"/>
    <w:rsid w:val="009246A0"/>
    <w:rsid w:val="00926DE0"/>
    <w:rsid w:val="00937E3D"/>
    <w:rsid w:val="00941142"/>
    <w:rsid w:val="009454E9"/>
    <w:rsid w:val="0097002C"/>
    <w:rsid w:val="00973579"/>
    <w:rsid w:val="009762EE"/>
    <w:rsid w:val="0098278C"/>
    <w:rsid w:val="009859E1"/>
    <w:rsid w:val="009A2659"/>
    <w:rsid w:val="009A31F0"/>
    <w:rsid w:val="009A393D"/>
    <w:rsid w:val="009A3E65"/>
    <w:rsid w:val="009C0696"/>
    <w:rsid w:val="009C6C74"/>
    <w:rsid w:val="009D0A20"/>
    <w:rsid w:val="009D4406"/>
    <w:rsid w:val="009F3488"/>
    <w:rsid w:val="009F56AC"/>
    <w:rsid w:val="00A007AA"/>
    <w:rsid w:val="00A060C1"/>
    <w:rsid w:val="00A065B2"/>
    <w:rsid w:val="00A11162"/>
    <w:rsid w:val="00A2040E"/>
    <w:rsid w:val="00A2702D"/>
    <w:rsid w:val="00A336AA"/>
    <w:rsid w:val="00A44B82"/>
    <w:rsid w:val="00A4722E"/>
    <w:rsid w:val="00A5757B"/>
    <w:rsid w:val="00A64073"/>
    <w:rsid w:val="00A870B4"/>
    <w:rsid w:val="00A94A2D"/>
    <w:rsid w:val="00AB072D"/>
    <w:rsid w:val="00AC5209"/>
    <w:rsid w:val="00AC5609"/>
    <w:rsid w:val="00AD1C8A"/>
    <w:rsid w:val="00AD4F51"/>
    <w:rsid w:val="00AD5728"/>
    <w:rsid w:val="00AE2FDF"/>
    <w:rsid w:val="00AE2FFA"/>
    <w:rsid w:val="00AE66AC"/>
    <w:rsid w:val="00AF636A"/>
    <w:rsid w:val="00B06B11"/>
    <w:rsid w:val="00B10760"/>
    <w:rsid w:val="00B12084"/>
    <w:rsid w:val="00B37C2B"/>
    <w:rsid w:val="00B44DD5"/>
    <w:rsid w:val="00B50B63"/>
    <w:rsid w:val="00B5657C"/>
    <w:rsid w:val="00B60F1C"/>
    <w:rsid w:val="00B63623"/>
    <w:rsid w:val="00B812C6"/>
    <w:rsid w:val="00B878C0"/>
    <w:rsid w:val="00BA1B9D"/>
    <w:rsid w:val="00BB69B9"/>
    <w:rsid w:val="00BB7C96"/>
    <w:rsid w:val="00BC4437"/>
    <w:rsid w:val="00BC4CE6"/>
    <w:rsid w:val="00BC75CF"/>
    <w:rsid w:val="00BE7C81"/>
    <w:rsid w:val="00C02E4E"/>
    <w:rsid w:val="00C104EE"/>
    <w:rsid w:val="00C14AD7"/>
    <w:rsid w:val="00C335C5"/>
    <w:rsid w:val="00C401F0"/>
    <w:rsid w:val="00C43B40"/>
    <w:rsid w:val="00C52CE1"/>
    <w:rsid w:val="00C56BFF"/>
    <w:rsid w:val="00C61163"/>
    <w:rsid w:val="00C67B89"/>
    <w:rsid w:val="00C742E2"/>
    <w:rsid w:val="00C75531"/>
    <w:rsid w:val="00C82C9F"/>
    <w:rsid w:val="00C947AD"/>
    <w:rsid w:val="00C95A05"/>
    <w:rsid w:val="00CA5197"/>
    <w:rsid w:val="00CB1C47"/>
    <w:rsid w:val="00CB2E5B"/>
    <w:rsid w:val="00CC7FCE"/>
    <w:rsid w:val="00CD3CBD"/>
    <w:rsid w:val="00CD5286"/>
    <w:rsid w:val="00CD7E79"/>
    <w:rsid w:val="00CF272E"/>
    <w:rsid w:val="00CF5BA3"/>
    <w:rsid w:val="00D01790"/>
    <w:rsid w:val="00D05447"/>
    <w:rsid w:val="00D06C50"/>
    <w:rsid w:val="00D11877"/>
    <w:rsid w:val="00D11AAB"/>
    <w:rsid w:val="00D2275A"/>
    <w:rsid w:val="00D24C30"/>
    <w:rsid w:val="00D329A7"/>
    <w:rsid w:val="00D3307D"/>
    <w:rsid w:val="00D470A5"/>
    <w:rsid w:val="00D6460E"/>
    <w:rsid w:val="00D67335"/>
    <w:rsid w:val="00D70F41"/>
    <w:rsid w:val="00D771AA"/>
    <w:rsid w:val="00D8073D"/>
    <w:rsid w:val="00D8498B"/>
    <w:rsid w:val="00D90B81"/>
    <w:rsid w:val="00D91249"/>
    <w:rsid w:val="00D9572B"/>
    <w:rsid w:val="00DA1567"/>
    <w:rsid w:val="00DA7382"/>
    <w:rsid w:val="00DB502A"/>
    <w:rsid w:val="00DB6A53"/>
    <w:rsid w:val="00DC0156"/>
    <w:rsid w:val="00DD2EBE"/>
    <w:rsid w:val="00DF22E5"/>
    <w:rsid w:val="00E0026C"/>
    <w:rsid w:val="00E04C2D"/>
    <w:rsid w:val="00E1004C"/>
    <w:rsid w:val="00E2471A"/>
    <w:rsid w:val="00E41CE2"/>
    <w:rsid w:val="00E6401E"/>
    <w:rsid w:val="00E7014A"/>
    <w:rsid w:val="00E92364"/>
    <w:rsid w:val="00E952A7"/>
    <w:rsid w:val="00EA12D0"/>
    <w:rsid w:val="00EA29A2"/>
    <w:rsid w:val="00EA5149"/>
    <w:rsid w:val="00EA79AC"/>
    <w:rsid w:val="00EB1443"/>
    <w:rsid w:val="00EB4F54"/>
    <w:rsid w:val="00EC0E3F"/>
    <w:rsid w:val="00EC1B92"/>
    <w:rsid w:val="00EC6C23"/>
    <w:rsid w:val="00ED2C2F"/>
    <w:rsid w:val="00EE2AC4"/>
    <w:rsid w:val="00EE3D3F"/>
    <w:rsid w:val="00EE54C7"/>
    <w:rsid w:val="00EE7ED4"/>
    <w:rsid w:val="00EF366A"/>
    <w:rsid w:val="00EF7673"/>
    <w:rsid w:val="00F00F50"/>
    <w:rsid w:val="00F02766"/>
    <w:rsid w:val="00F06EAE"/>
    <w:rsid w:val="00F320EA"/>
    <w:rsid w:val="00F60F47"/>
    <w:rsid w:val="00F67CDD"/>
    <w:rsid w:val="00F77F5E"/>
    <w:rsid w:val="00F8201C"/>
    <w:rsid w:val="00F8318C"/>
    <w:rsid w:val="00F835A3"/>
    <w:rsid w:val="00F85650"/>
    <w:rsid w:val="00F93472"/>
    <w:rsid w:val="00FA6CFE"/>
    <w:rsid w:val="00FB27CE"/>
    <w:rsid w:val="00FB2D78"/>
    <w:rsid w:val="00FB5CDD"/>
    <w:rsid w:val="00FC2D6E"/>
    <w:rsid w:val="00FC73C1"/>
    <w:rsid w:val="00FD6D2D"/>
    <w:rsid w:val="00FD72F6"/>
    <w:rsid w:val="00FE63FD"/>
    <w:rsid w:val="0404C732"/>
    <w:rsid w:val="04D77FF2"/>
    <w:rsid w:val="068C81A9"/>
    <w:rsid w:val="06B6FCC6"/>
    <w:rsid w:val="07A443D0"/>
    <w:rsid w:val="09F43D92"/>
    <w:rsid w:val="0D2FCF43"/>
    <w:rsid w:val="0D9219C1"/>
    <w:rsid w:val="0E9738D0"/>
    <w:rsid w:val="11104386"/>
    <w:rsid w:val="125F76DC"/>
    <w:rsid w:val="1429F3B2"/>
    <w:rsid w:val="16440CD7"/>
    <w:rsid w:val="17D98CB0"/>
    <w:rsid w:val="188E92BA"/>
    <w:rsid w:val="19D18B1B"/>
    <w:rsid w:val="1DDD9BA3"/>
    <w:rsid w:val="1F46142A"/>
    <w:rsid w:val="1FC93AC6"/>
    <w:rsid w:val="2590ECBF"/>
    <w:rsid w:val="25BA5DEC"/>
    <w:rsid w:val="2786FD3F"/>
    <w:rsid w:val="296D9602"/>
    <w:rsid w:val="2E5E4A07"/>
    <w:rsid w:val="2FA64E95"/>
    <w:rsid w:val="30AB064A"/>
    <w:rsid w:val="30CCD419"/>
    <w:rsid w:val="3238FAB8"/>
    <w:rsid w:val="3259239C"/>
    <w:rsid w:val="325AEDAF"/>
    <w:rsid w:val="3321B756"/>
    <w:rsid w:val="34356B1C"/>
    <w:rsid w:val="362E7261"/>
    <w:rsid w:val="36428965"/>
    <w:rsid w:val="38254167"/>
    <w:rsid w:val="389CEFD2"/>
    <w:rsid w:val="3981519A"/>
    <w:rsid w:val="3C4AE174"/>
    <w:rsid w:val="3D7060F5"/>
    <w:rsid w:val="40CD53F9"/>
    <w:rsid w:val="40FCF148"/>
    <w:rsid w:val="410D21BB"/>
    <w:rsid w:val="42C2DCC8"/>
    <w:rsid w:val="47064E79"/>
    <w:rsid w:val="474A791A"/>
    <w:rsid w:val="4AA57E9B"/>
    <w:rsid w:val="51889A9A"/>
    <w:rsid w:val="53FDB3C9"/>
    <w:rsid w:val="54EE3BB0"/>
    <w:rsid w:val="5B9491EE"/>
    <w:rsid w:val="5D012BAB"/>
    <w:rsid w:val="5D0F3BE9"/>
    <w:rsid w:val="5F5C5AF1"/>
    <w:rsid w:val="5FC6389E"/>
    <w:rsid w:val="607991C3"/>
    <w:rsid w:val="63A5C068"/>
    <w:rsid w:val="64395148"/>
    <w:rsid w:val="64EE7229"/>
    <w:rsid w:val="65663E89"/>
    <w:rsid w:val="66E02827"/>
    <w:rsid w:val="69090A99"/>
    <w:rsid w:val="69DA8BC5"/>
    <w:rsid w:val="6D78D61E"/>
    <w:rsid w:val="6E28A850"/>
    <w:rsid w:val="72E1BEA6"/>
    <w:rsid w:val="7351556E"/>
    <w:rsid w:val="73EF7D18"/>
    <w:rsid w:val="753C5882"/>
    <w:rsid w:val="75698583"/>
    <w:rsid w:val="788705A8"/>
    <w:rsid w:val="7A8FF03E"/>
    <w:rsid w:val="7BE82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7B0CF"/>
  <w15:chartTrackingRefBased/>
  <w15:docId w15:val="{0DB11786-EDBB-423D-87F8-32E4AAAD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4"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24EC"/>
  </w:style>
  <w:style w:type="paragraph" w:styleId="Heading1">
    <w:name w:val="heading 1"/>
    <w:basedOn w:val="Normal"/>
    <w:next w:val="Normal"/>
    <w:link w:val="Heading1Char"/>
    <w:uiPriority w:val="9"/>
    <w:qFormat/>
    <w:rsid w:val="0039653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4"/>
    <w:unhideWhenUsed/>
    <w:qFormat/>
    <w:rsid w:val="004324EC"/>
    <w:pPr>
      <w:spacing w:after="0" w:line="240" w:lineRule="auto"/>
      <w:contextualSpacing/>
      <w:jc w:val="center"/>
      <w:outlineLvl w:val="1"/>
    </w:pPr>
    <w:rPr>
      <w:rFonts w:ascii="Times New Roman" w:hAnsi="Times New Roman" w:cs="Times New Roman"/>
      <w:b/>
      <w:bCs/>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324EC"/>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24EC"/>
  </w:style>
  <w:style w:type="paragraph" w:styleId="Footer">
    <w:name w:val="footer"/>
    <w:basedOn w:val="Normal"/>
    <w:link w:val="FooterChar"/>
    <w:uiPriority w:val="99"/>
    <w:unhideWhenUsed/>
    <w:rsid w:val="004324EC"/>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24EC"/>
  </w:style>
  <w:style w:type="character" w:styleId="Heading2Char" w:customStyle="1">
    <w:name w:val="Heading 2 Char"/>
    <w:basedOn w:val="DefaultParagraphFont"/>
    <w:link w:val="Heading2"/>
    <w:uiPriority w:val="4"/>
    <w:rsid w:val="004324EC"/>
    <w:rPr>
      <w:rFonts w:ascii="Times New Roman" w:hAnsi="Times New Roman" w:cs="Times New Roman"/>
      <w:b/>
      <w:bCs/>
      <w:sz w:val="28"/>
      <w:szCs w:val="24"/>
    </w:rPr>
  </w:style>
  <w:style w:type="paragraph" w:styleId="ListParagraph">
    <w:name w:val="List Paragraph"/>
    <w:basedOn w:val="Normal"/>
    <w:link w:val="ListParagraphChar"/>
    <w:uiPriority w:val="34"/>
    <w:qFormat/>
    <w:rsid w:val="004324EC"/>
    <w:pPr>
      <w:spacing w:after="0" w:line="240" w:lineRule="auto"/>
      <w:ind w:left="720"/>
      <w:contextualSpacing/>
    </w:pPr>
    <w:rPr>
      <w:rFonts w:ascii="Calibri" w:hAnsi="Calibri" w:cs="Calibri"/>
    </w:rPr>
  </w:style>
  <w:style w:type="paragraph" w:styleId="FootnoteText">
    <w:name w:val="footnote text"/>
    <w:basedOn w:val="Normal"/>
    <w:link w:val="FootnoteTextChar"/>
    <w:uiPriority w:val="99"/>
    <w:unhideWhenUsed/>
    <w:rsid w:val="004324EC"/>
    <w:pPr>
      <w:spacing w:after="0" w:line="240" w:lineRule="auto"/>
    </w:pPr>
    <w:rPr>
      <w:rFonts w:ascii="Calibri" w:hAnsi="Calibri" w:cs="Calibri"/>
      <w:sz w:val="20"/>
      <w:szCs w:val="20"/>
    </w:rPr>
  </w:style>
  <w:style w:type="character" w:styleId="FootnoteTextChar" w:customStyle="1">
    <w:name w:val="Footnote Text Char"/>
    <w:basedOn w:val="DefaultParagraphFont"/>
    <w:link w:val="FootnoteText"/>
    <w:uiPriority w:val="99"/>
    <w:rsid w:val="004324EC"/>
    <w:rPr>
      <w:rFonts w:ascii="Calibri" w:hAnsi="Calibri" w:cs="Calibri"/>
      <w:sz w:val="20"/>
      <w:szCs w:val="20"/>
    </w:rPr>
  </w:style>
  <w:style w:type="character" w:styleId="FootnoteReference">
    <w:name w:val="footnote reference"/>
    <w:basedOn w:val="DefaultParagraphFont"/>
    <w:uiPriority w:val="99"/>
    <w:unhideWhenUsed/>
    <w:rsid w:val="004324EC"/>
    <w:rPr>
      <w:vertAlign w:val="superscript"/>
    </w:rPr>
  </w:style>
  <w:style w:type="paragraph" w:styleId="BodyTextIndent">
    <w:name w:val="Body Text Indent"/>
    <w:basedOn w:val="Normal"/>
    <w:link w:val="BodyTextIndentChar"/>
    <w:uiPriority w:val="99"/>
    <w:semiHidden/>
    <w:unhideWhenUsed/>
    <w:rsid w:val="004324EC"/>
    <w:pPr>
      <w:spacing w:after="120"/>
      <w:ind w:left="360"/>
    </w:pPr>
  </w:style>
  <w:style w:type="character" w:styleId="BodyTextIndentChar" w:customStyle="1">
    <w:name w:val="Body Text Indent Char"/>
    <w:basedOn w:val="DefaultParagraphFont"/>
    <w:link w:val="BodyTextIndent"/>
    <w:uiPriority w:val="99"/>
    <w:semiHidden/>
    <w:rsid w:val="004324EC"/>
  </w:style>
  <w:style w:type="paragraph" w:styleId="BodyTextFirstIndent2">
    <w:name w:val="Body Text First Indent 2"/>
    <w:basedOn w:val="BodyTextFirstIndent"/>
    <w:link w:val="BodyTextFirstIndent2Char"/>
    <w:rsid w:val="004324EC"/>
    <w:pPr>
      <w:spacing w:after="0" w:line="480" w:lineRule="auto"/>
      <w:ind w:firstLine="1440"/>
      <w:contextualSpacing/>
    </w:pPr>
    <w:rPr>
      <w:szCs w:val="24"/>
    </w:rPr>
  </w:style>
  <w:style w:type="character" w:styleId="BodyTextFirstIndent2Char" w:customStyle="1">
    <w:name w:val="Body Text First Indent 2 Char"/>
    <w:basedOn w:val="BodyTextIndentChar"/>
    <w:link w:val="BodyTextFirstIndent2"/>
    <w:rsid w:val="004324EC"/>
    <w:rPr>
      <w:szCs w:val="24"/>
    </w:rPr>
  </w:style>
  <w:style w:type="paragraph" w:styleId="BodyTextIndent2">
    <w:name w:val="Body Text Indent 2"/>
    <w:basedOn w:val="BodyTextIndent"/>
    <w:link w:val="BodyTextIndent2Char"/>
    <w:rsid w:val="004324EC"/>
    <w:pPr>
      <w:spacing w:after="0" w:line="480" w:lineRule="auto"/>
      <w:ind w:left="1440"/>
    </w:pPr>
    <w:rPr>
      <w:sz w:val="24"/>
      <w:szCs w:val="24"/>
    </w:rPr>
  </w:style>
  <w:style w:type="character" w:styleId="BodyTextIndent2Char" w:customStyle="1">
    <w:name w:val="Body Text Indent 2 Char"/>
    <w:basedOn w:val="DefaultParagraphFont"/>
    <w:link w:val="BodyTextIndent2"/>
    <w:rsid w:val="004324EC"/>
    <w:rPr>
      <w:sz w:val="24"/>
      <w:szCs w:val="24"/>
    </w:rPr>
  </w:style>
  <w:style w:type="character" w:styleId="Hyperlink">
    <w:name w:val="Hyperlink"/>
    <w:basedOn w:val="DefaultParagraphFont"/>
    <w:uiPriority w:val="99"/>
    <w:unhideWhenUsed/>
    <w:rsid w:val="004324EC"/>
    <w:rPr>
      <w:color w:val="0563C1" w:themeColor="hyperlink"/>
      <w:u w:val="single"/>
    </w:rPr>
  </w:style>
  <w:style w:type="character" w:styleId="CommentReference">
    <w:name w:val="annotation reference"/>
    <w:uiPriority w:val="99"/>
    <w:rsid w:val="004324EC"/>
    <w:rPr>
      <w:sz w:val="16"/>
      <w:szCs w:val="16"/>
    </w:rPr>
  </w:style>
  <w:style w:type="character" w:styleId="ListParagraphChar" w:customStyle="1">
    <w:name w:val="List Paragraph Char"/>
    <w:basedOn w:val="DefaultParagraphFont"/>
    <w:link w:val="ListParagraph"/>
    <w:uiPriority w:val="34"/>
    <w:rsid w:val="004324EC"/>
    <w:rPr>
      <w:rFonts w:ascii="Calibri" w:hAnsi="Calibri" w:cs="Calibri"/>
    </w:rPr>
  </w:style>
  <w:style w:type="paragraph" w:styleId="BodyText">
    <w:name w:val="Body Text"/>
    <w:basedOn w:val="Normal"/>
    <w:link w:val="BodyTextChar"/>
    <w:unhideWhenUsed/>
    <w:qFormat/>
    <w:rsid w:val="004324EC"/>
    <w:pPr>
      <w:spacing w:after="120"/>
    </w:pPr>
  </w:style>
  <w:style w:type="character" w:styleId="BodyTextChar" w:customStyle="1">
    <w:name w:val="Body Text Char"/>
    <w:basedOn w:val="DefaultParagraphFont"/>
    <w:link w:val="BodyText"/>
    <w:rsid w:val="004324EC"/>
  </w:style>
  <w:style w:type="paragraph" w:styleId="BodyTextFirstIndent">
    <w:name w:val="Body Text First Indent"/>
    <w:basedOn w:val="BodyText"/>
    <w:link w:val="BodyTextFirstIndentChar"/>
    <w:uiPriority w:val="99"/>
    <w:semiHidden/>
    <w:unhideWhenUsed/>
    <w:rsid w:val="004324EC"/>
    <w:pPr>
      <w:spacing w:after="160"/>
      <w:ind w:firstLine="360"/>
    </w:pPr>
  </w:style>
  <w:style w:type="character" w:styleId="BodyTextFirstIndentChar" w:customStyle="1">
    <w:name w:val="Body Text First Indent Char"/>
    <w:basedOn w:val="BodyTextChar"/>
    <w:link w:val="BodyTextFirstIndent"/>
    <w:uiPriority w:val="99"/>
    <w:semiHidden/>
    <w:rsid w:val="004324EC"/>
  </w:style>
  <w:style w:type="paragraph" w:styleId="Parties" w:customStyle="1">
    <w:name w:val="Parties"/>
    <w:basedOn w:val="Normal"/>
    <w:qFormat/>
    <w:rsid w:val="007673C8"/>
    <w:pPr>
      <w:numPr>
        <w:numId w:val="6"/>
      </w:numPr>
      <w:spacing w:after="0" w:line="240" w:lineRule="auto"/>
    </w:pPr>
    <w:rPr>
      <w:sz w:val="24"/>
      <w:szCs w:val="24"/>
    </w:rPr>
  </w:style>
  <w:style w:type="paragraph" w:styleId="Recitals" w:customStyle="1">
    <w:name w:val="Recitals"/>
    <w:basedOn w:val="Normal"/>
    <w:uiPriority w:val="1"/>
    <w:qFormat/>
    <w:rsid w:val="007673C8"/>
    <w:pPr>
      <w:numPr>
        <w:numId w:val="7"/>
      </w:numPr>
      <w:spacing w:after="0" w:line="240" w:lineRule="auto"/>
    </w:pPr>
    <w:rPr>
      <w:sz w:val="24"/>
      <w:szCs w:val="24"/>
    </w:rPr>
  </w:style>
  <w:style w:type="table" w:styleId="TableGrid">
    <w:name w:val="Table Grid"/>
    <w:basedOn w:val="TableNormal"/>
    <w:uiPriority w:val="59"/>
    <w:rsid w:val="007673C8"/>
    <w:pPr>
      <w:spacing w:after="0" w:line="240" w:lineRule="auto"/>
    </w:pPr>
    <w:rPr>
      <w:sz w:val="24"/>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06C5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06C50"/>
    <w:rPr>
      <w:rFonts w:ascii="Segoe UI" w:hAnsi="Segoe UI" w:cs="Segoe UI"/>
      <w:sz w:val="18"/>
      <w:szCs w:val="18"/>
    </w:rPr>
  </w:style>
  <w:style w:type="paragraph" w:styleId="Default" w:customStyle="1">
    <w:name w:val="Default"/>
    <w:basedOn w:val="Normal"/>
    <w:rsid w:val="753C5882"/>
    <w:rPr>
      <w:rFonts w:ascii="Arial" w:hAnsi="Arial" w:eastAsia="MS Mincho" w:cs="Arial"/>
      <w:color w:val="000000" w:themeColor="text1"/>
      <w:sz w:val="24"/>
      <w:szCs w:val="24"/>
    </w:rPr>
  </w:style>
  <w:style w:type="character" w:styleId="Strong">
    <w:name w:val="Strong"/>
    <w:basedOn w:val="DefaultParagraphFont"/>
    <w:uiPriority w:val="22"/>
    <w:qFormat/>
    <w:rsid w:val="00C947AD"/>
    <w:rPr>
      <w:b/>
      <w:bCs/>
    </w:rPr>
  </w:style>
  <w:style w:type="numbering" w:styleId="CovingtonHeadings1" w:customStyle="1">
    <w:name w:val="Covington Headings1"/>
    <w:uiPriority w:val="99"/>
    <w:rsid w:val="00186DAF"/>
    <w:pPr>
      <w:numPr>
        <w:numId w:val="17"/>
      </w:numPr>
    </w:pPr>
  </w:style>
  <w:style w:type="character" w:styleId="PlaceholderText">
    <w:name w:val="Placeholder Text"/>
    <w:basedOn w:val="DefaultParagraphFont"/>
    <w:uiPriority w:val="99"/>
    <w:semiHidden/>
    <w:rsid w:val="00EE3D3F"/>
    <w:rPr>
      <w:color w:val="808080"/>
    </w:rPr>
  </w:style>
  <w:style w:type="character" w:styleId="Heading1Char" w:customStyle="1">
    <w:name w:val="Heading 1 Char"/>
    <w:basedOn w:val="DefaultParagraphFont"/>
    <w:link w:val="Heading1"/>
    <w:uiPriority w:val="9"/>
    <w:rsid w:val="0039653C"/>
    <w:rPr>
      <w:rFonts w:asciiTheme="majorHAnsi" w:hAnsiTheme="majorHAnsi" w:eastAsiaTheme="majorEastAsia" w:cstheme="majorBidi"/>
      <w:color w:val="2F5496" w:themeColor="accent1" w:themeShade="BF"/>
      <w:sz w:val="32"/>
      <w:szCs w:val="32"/>
    </w:rPr>
  </w:style>
  <w:style w:type="table" w:styleId="TableGrid0" w:customStyle="1">
    <w:name w:val="TableGrid"/>
    <w:rsid w:val="0039653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97002C"/>
    <w:rPr>
      <w:color w:val="605E5C"/>
      <w:shd w:val="clear" w:color="auto" w:fill="E1DFDD"/>
    </w:rPr>
  </w:style>
  <w:style w:type="paragraph" w:styleId="CommentText">
    <w:name w:val="annotation text"/>
    <w:basedOn w:val="Normal"/>
    <w:link w:val="CommentTextChar"/>
    <w:uiPriority w:val="99"/>
    <w:unhideWhenUsed/>
    <w:rsid w:val="00973579"/>
    <w:pPr>
      <w:spacing w:line="240" w:lineRule="auto"/>
    </w:pPr>
    <w:rPr>
      <w:sz w:val="20"/>
      <w:szCs w:val="20"/>
    </w:rPr>
  </w:style>
  <w:style w:type="character" w:styleId="CommentTextChar" w:customStyle="1">
    <w:name w:val="Comment Text Char"/>
    <w:basedOn w:val="DefaultParagraphFont"/>
    <w:link w:val="CommentText"/>
    <w:uiPriority w:val="99"/>
    <w:rsid w:val="00973579"/>
    <w:rPr>
      <w:sz w:val="20"/>
      <w:szCs w:val="20"/>
    </w:rPr>
  </w:style>
  <w:style w:type="paragraph" w:styleId="CommentSubject">
    <w:name w:val="annotation subject"/>
    <w:basedOn w:val="CommentText"/>
    <w:next w:val="CommentText"/>
    <w:link w:val="CommentSubjectChar"/>
    <w:uiPriority w:val="99"/>
    <w:semiHidden/>
    <w:unhideWhenUsed/>
    <w:rsid w:val="00973579"/>
    <w:rPr>
      <w:b/>
      <w:bCs/>
    </w:rPr>
  </w:style>
  <w:style w:type="character" w:styleId="CommentSubjectChar" w:customStyle="1">
    <w:name w:val="Comment Subject Char"/>
    <w:basedOn w:val="CommentTextChar"/>
    <w:link w:val="CommentSubject"/>
    <w:uiPriority w:val="99"/>
    <w:semiHidden/>
    <w:rsid w:val="00973579"/>
    <w:rPr>
      <w:b/>
      <w:bCs/>
      <w:sz w:val="20"/>
      <w:szCs w:val="20"/>
    </w:rPr>
  </w:style>
  <w:style w:type="character" w:styleId="Emphasis">
    <w:name w:val="Emphasis"/>
    <w:basedOn w:val="DefaultParagraphFont"/>
    <w:uiPriority w:val="20"/>
    <w:qFormat/>
    <w:rsid w:val="00EC6C23"/>
    <w:rPr>
      <w:i/>
      <w:iCs/>
    </w:rPr>
  </w:style>
  <w:style w:type="paragraph" w:styleId="NormalWeb">
    <w:name w:val="Normal (Web)"/>
    <w:basedOn w:val="Normal"/>
    <w:uiPriority w:val="99"/>
    <w:unhideWhenUsed/>
    <w:rsid w:val="00154E3A"/>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661C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2407">
      <w:bodyDiv w:val="1"/>
      <w:marLeft w:val="0"/>
      <w:marRight w:val="0"/>
      <w:marTop w:val="0"/>
      <w:marBottom w:val="0"/>
      <w:divBdr>
        <w:top w:val="none" w:sz="0" w:space="0" w:color="auto"/>
        <w:left w:val="none" w:sz="0" w:space="0" w:color="auto"/>
        <w:bottom w:val="none" w:sz="0" w:space="0" w:color="auto"/>
        <w:right w:val="none" w:sz="0" w:space="0" w:color="auto"/>
      </w:divBdr>
    </w:div>
    <w:div w:id="211963724">
      <w:bodyDiv w:val="1"/>
      <w:marLeft w:val="0"/>
      <w:marRight w:val="0"/>
      <w:marTop w:val="0"/>
      <w:marBottom w:val="0"/>
      <w:divBdr>
        <w:top w:val="none" w:sz="0" w:space="0" w:color="auto"/>
        <w:left w:val="none" w:sz="0" w:space="0" w:color="auto"/>
        <w:bottom w:val="none" w:sz="0" w:space="0" w:color="auto"/>
        <w:right w:val="none" w:sz="0" w:space="0" w:color="auto"/>
      </w:divBdr>
    </w:div>
    <w:div w:id="369112678">
      <w:bodyDiv w:val="1"/>
      <w:marLeft w:val="0"/>
      <w:marRight w:val="0"/>
      <w:marTop w:val="0"/>
      <w:marBottom w:val="0"/>
      <w:divBdr>
        <w:top w:val="none" w:sz="0" w:space="0" w:color="auto"/>
        <w:left w:val="none" w:sz="0" w:space="0" w:color="auto"/>
        <w:bottom w:val="none" w:sz="0" w:space="0" w:color="auto"/>
        <w:right w:val="none" w:sz="0" w:space="0" w:color="auto"/>
      </w:divBdr>
    </w:div>
    <w:div w:id="558713537">
      <w:bodyDiv w:val="1"/>
      <w:marLeft w:val="0"/>
      <w:marRight w:val="0"/>
      <w:marTop w:val="0"/>
      <w:marBottom w:val="0"/>
      <w:divBdr>
        <w:top w:val="none" w:sz="0" w:space="0" w:color="auto"/>
        <w:left w:val="none" w:sz="0" w:space="0" w:color="auto"/>
        <w:bottom w:val="none" w:sz="0" w:space="0" w:color="auto"/>
        <w:right w:val="none" w:sz="0" w:space="0" w:color="auto"/>
      </w:divBdr>
    </w:div>
    <w:div w:id="670060314">
      <w:bodyDiv w:val="1"/>
      <w:marLeft w:val="0"/>
      <w:marRight w:val="0"/>
      <w:marTop w:val="0"/>
      <w:marBottom w:val="0"/>
      <w:divBdr>
        <w:top w:val="none" w:sz="0" w:space="0" w:color="auto"/>
        <w:left w:val="none" w:sz="0" w:space="0" w:color="auto"/>
        <w:bottom w:val="none" w:sz="0" w:space="0" w:color="auto"/>
        <w:right w:val="none" w:sz="0" w:space="0" w:color="auto"/>
      </w:divBdr>
    </w:div>
    <w:div w:id="799305237">
      <w:bodyDiv w:val="1"/>
      <w:marLeft w:val="0"/>
      <w:marRight w:val="0"/>
      <w:marTop w:val="0"/>
      <w:marBottom w:val="0"/>
      <w:divBdr>
        <w:top w:val="none" w:sz="0" w:space="0" w:color="auto"/>
        <w:left w:val="none" w:sz="0" w:space="0" w:color="auto"/>
        <w:bottom w:val="none" w:sz="0" w:space="0" w:color="auto"/>
        <w:right w:val="none" w:sz="0" w:space="0" w:color="auto"/>
      </w:divBdr>
    </w:div>
    <w:div w:id="960186802">
      <w:bodyDiv w:val="1"/>
      <w:marLeft w:val="0"/>
      <w:marRight w:val="0"/>
      <w:marTop w:val="0"/>
      <w:marBottom w:val="0"/>
      <w:divBdr>
        <w:top w:val="none" w:sz="0" w:space="0" w:color="auto"/>
        <w:left w:val="none" w:sz="0" w:space="0" w:color="auto"/>
        <w:bottom w:val="none" w:sz="0" w:space="0" w:color="auto"/>
        <w:right w:val="none" w:sz="0" w:space="0" w:color="auto"/>
      </w:divBdr>
    </w:div>
    <w:div w:id="1873952723">
      <w:bodyDiv w:val="1"/>
      <w:marLeft w:val="0"/>
      <w:marRight w:val="0"/>
      <w:marTop w:val="0"/>
      <w:marBottom w:val="0"/>
      <w:divBdr>
        <w:top w:val="none" w:sz="0" w:space="0" w:color="auto"/>
        <w:left w:val="none" w:sz="0" w:space="0" w:color="auto"/>
        <w:bottom w:val="none" w:sz="0" w:space="0" w:color="auto"/>
        <w:right w:val="none" w:sz="0" w:space="0" w:color="auto"/>
      </w:divBdr>
    </w:div>
    <w:div w:id="2105567239">
      <w:bodyDiv w:val="1"/>
      <w:marLeft w:val="0"/>
      <w:marRight w:val="0"/>
      <w:marTop w:val="0"/>
      <w:marBottom w:val="0"/>
      <w:divBdr>
        <w:top w:val="none" w:sz="0" w:space="0" w:color="auto"/>
        <w:left w:val="none" w:sz="0" w:space="0" w:color="auto"/>
        <w:bottom w:val="none" w:sz="0" w:space="0" w:color="auto"/>
        <w:right w:val="none" w:sz="0" w:space="0" w:color="auto"/>
      </w:divBdr>
    </w:div>
    <w:div w:id="211617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microsoft.com/office/2016/09/relationships/commentsIds" Target="commentsIds.xml" Id="rId13" /><Relationship Type="http://schemas.openxmlformats.org/officeDocument/2006/relationships/hyperlink" Target="http://www.cisecurity.org" TargetMode="External" Id="rId18" /><Relationship Type="http://schemas.openxmlformats.org/officeDocument/2006/relationships/hyperlink" Target="http://cwe.mitre.org/top25/" TargetMode="External" Id="rId26" /><Relationship Type="http://schemas.openxmlformats.org/officeDocument/2006/relationships/customXml" Target="../customXml/item3.xml" Id="rId3" /><Relationship Type="http://schemas.openxmlformats.org/officeDocument/2006/relationships/hyperlink" Target="http://csrc.nist.gov" TargetMode="External" Id="rId21" /><Relationship Type="http://schemas.openxmlformats.org/officeDocument/2006/relationships/theme" Target="theme/theme1.xml" Id="rId34"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cwe.mitre.org" TargetMode="External" Id="rId25" /><Relationship Type="http://schemas.openxmlformats.org/officeDocument/2006/relationships/glossaryDocument" Target="glossary/document.xml" Id="rId33" /><Relationship Type="http://schemas.openxmlformats.org/officeDocument/2006/relationships/customXml" Target="../customXml/item2.xml" Id="rId2" /><Relationship Type="http://schemas.openxmlformats.org/officeDocument/2006/relationships/hyperlink" Target="mailto:privacy_updates@msd.com" TargetMode="External" Id="rId16" /><Relationship Type="http://schemas.openxmlformats.org/officeDocument/2006/relationships/hyperlink" Target="http://csrc.nist.gov"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owasp.org" TargetMode="External" Id="rId24" /><Relationship Type="http://schemas.microsoft.com/office/2011/relationships/people" Target="people.xml" Id="rId32" /><Relationship Type="http://schemas.openxmlformats.org/officeDocument/2006/relationships/numbering" Target="numbering.xml" Id="rId5" /><Relationship Type="http://schemas.openxmlformats.org/officeDocument/2006/relationships/hyperlink" Target="https://www.msdprivacy.com/privacyterms/" TargetMode="External" Id="rId15" /><Relationship Type="http://schemas.openxmlformats.org/officeDocument/2006/relationships/hyperlink" Target="http://www.oasis-open.org/" TargetMode="External" Id="rId23" /><Relationship Type="http://schemas.openxmlformats.org/officeDocument/2006/relationships/hyperlink" Target="http://www.sans.org/top25-programming-errors/" TargetMode="External" Id="rId28" /><Relationship Type="http://schemas.openxmlformats.org/officeDocument/2006/relationships/endnotes" Target="endnotes.xml" Id="rId10" /><Relationship Type="http://schemas.openxmlformats.org/officeDocument/2006/relationships/hyperlink" Target="http://www.pcisecuritystandards.org/"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iso27001security.com/" TargetMode="External" Id="rId22" /><Relationship Type="http://schemas.openxmlformats.org/officeDocument/2006/relationships/hyperlink" Target="http://www.sans.org" TargetMode="External" Id="rId27" /><Relationship Type="http://schemas.openxmlformats.org/officeDocument/2006/relationships/header" Target="header1.xml" Id="rId30" /><Relationship Type="http://schemas.openxmlformats.org/officeDocument/2006/relationships/webSettings" Target="webSettings.xml" Id="rId8" /><Relationship Type="http://schemas.openxmlformats.org/officeDocument/2006/relationships/hyperlink" Target="mailto:GOC@Merck.com" TargetMode="External" Id="R1308794c94ab4e0b" /><Relationship Type="http://schemas.openxmlformats.org/officeDocument/2006/relationships/hyperlink" Target="http://www.cnil.fr/" TargetMode="External" Id="R868b996b7456490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5716F8C-2C41-45AC-8C5E-D9BF05D6F4E9}"/>
      </w:docPartPr>
      <w:docPartBody>
        <w:p w:rsidR="000568E3" w:rsidRDefault="00F67CDD">
          <w:r w:rsidRPr="004473E4">
            <w:rPr>
              <w:rStyle w:val="PlaceholderText"/>
            </w:rPr>
            <w:t>Click or tap here to enter text.</w:t>
          </w:r>
        </w:p>
      </w:docPartBody>
    </w:docPart>
    <w:docPart>
      <w:docPartPr>
        <w:name w:val="4A6EC1DE5AB749B38107AC89672A95BE"/>
        <w:category>
          <w:name w:val="General"/>
          <w:gallery w:val="placeholder"/>
        </w:category>
        <w:types>
          <w:type w:val="bbPlcHdr"/>
        </w:types>
        <w:behaviors>
          <w:behavior w:val="content"/>
        </w:behaviors>
        <w:guid w:val="{820E67AE-B0CD-4284-BE2D-C5097C2635D9}"/>
      </w:docPartPr>
      <w:docPartBody>
        <w:p w:rsidR="00277ADB" w:rsidP="00220592" w:rsidRDefault="00220592">
          <w:pPr>
            <w:pStyle w:val="4A6EC1DE5AB749B38107AC89672A95BE"/>
          </w:pPr>
          <w:r w:rsidRPr="004473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CDD"/>
    <w:rsid w:val="000568E3"/>
    <w:rsid w:val="00220592"/>
    <w:rsid w:val="00277ADB"/>
    <w:rsid w:val="00440CFE"/>
    <w:rsid w:val="005410FD"/>
    <w:rsid w:val="00A50BB2"/>
    <w:rsid w:val="00B51389"/>
    <w:rsid w:val="00C03C0A"/>
    <w:rsid w:val="00C55F1A"/>
    <w:rsid w:val="00D0562F"/>
    <w:rsid w:val="00D9572B"/>
    <w:rsid w:val="00EF3C37"/>
    <w:rsid w:val="00F67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0592"/>
    <w:rPr>
      <w:color w:val="808080"/>
    </w:rPr>
  </w:style>
  <w:style w:type="paragraph" w:customStyle="1" w:styleId="4A6EC1DE5AB749B38107AC89672A95BE">
    <w:name w:val="4A6EC1DE5AB749B38107AC89672A95BE"/>
    <w:rsid w:val="002205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id_classification_eusecret" value=""/>
  <element uid="cefbaa69-3bfa-4b56-8d22-6839cb7b06d0"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D5FF79DDD3432A47B2F016577A028DA2" ma:contentTypeVersion="10" ma:contentTypeDescription="Create a new document." ma:contentTypeScope="" ma:versionID="4d7ddfcf3f9fff01b337c1e5b66bf026">
  <xsd:schema xmlns:xsd="http://www.w3.org/2001/XMLSchema" xmlns:xs="http://www.w3.org/2001/XMLSchema" xmlns:p="http://schemas.microsoft.com/office/2006/metadata/properties" xmlns:ns1="http://schemas.microsoft.com/sharepoint/v3" xmlns:ns2="184558f8-af87-4263-93aa-f50ede0629c7" xmlns:ns3="b707eef9-58af-45a0-9428-d5ca81f1c261" targetNamespace="http://schemas.microsoft.com/office/2006/metadata/properties" ma:root="true" ma:fieldsID="db2bd3ebf3f34f464ebc1b63b00b55c0" ns1:_="" ns2:_="" ns3:_="">
    <xsd:import namespace="http://schemas.microsoft.com/sharepoint/v3"/>
    <xsd:import namespace="184558f8-af87-4263-93aa-f50ede0629c7"/>
    <xsd:import namespace="b707eef9-58af-45a0-9428-d5ca81f1c2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558f8-af87-4263-93aa-f50ede062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7eef9-58af-45a0-9428-d5ca81f1c2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707eef9-58af-45a0-9428-d5ca81f1c261">
      <UserInfo>
        <DisplayName>Minter, Lynne B.</DisplayName>
        <AccountId>844</AccountId>
        <AccountType/>
      </UserInfo>
      <UserInfo>
        <DisplayName>Fisher, Daniel</DisplayName>
        <AccountId>2074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3D5F7-598E-4AD4-BA12-E9D46335240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6F0CDC0-531A-4358-A7F2-73EE5EC54CDF}"/>
</file>

<file path=customXml/itemProps3.xml><?xml version="1.0" encoding="utf-8"?>
<ds:datastoreItem xmlns:ds="http://schemas.openxmlformats.org/officeDocument/2006/customXml" ds:itemID="{395F0D5D-0A52-4617-9628-352434E12EF8}">
  <ds:schemaRefs>
    <ds:schemaRef ds:uri="http://schemas.microsoft.com/office/2006/metadata/properties"/>
    <ds:schemaRef ds:uri="http://schemas.microsoft.com/office/infopath/2007/PartnerControls"/>
    <ds:schemaRef ds:uri="b707eef9-58af-45a0-9428-d5ca81f1c261"/>
  </ds:schemaRefs>
</ds:datastoreItem>
</file>

<file path=customXml/itemProps4.xml><?xml version="1.0" encoding="utf-8"?>
<ds:datastoreItem xmlns:ds="http://schemas.openxmlformats.org/officeDocument/2006/customXml" ds:itemID="{50B044FA-EBA4-4A68-B43E-0F66DE59059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Nevada Heft</dc:creator>
  <cp:keywords/>
  <dc:description/>
  <cp:lastModifiedBy>Heft, Nevada</cp:lastModifiedBy>
  <cp:revision>12</cp:revision>
  <dcterms:created xsi:type="dcterms:W3CDTF">2024-03-11T20:30:00Z</dcterms:created>
  <dcterms:modified xsi:type="dcterms:W3CDTF">2024-04-02T13:54:26Z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3f625319-e15b-484f-8840-90ba3e9d783b</vt:lpwstr>
  </property>
  <property fmtid="{D5CDD505-2E9C-101B-9397-08002B2CF9AE}" pid="3" name="bjSaver">
    <vt:lpwstr>5zJtdvjKoNXD7d/6taj6fq+SKuJO9z+D</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uid="id_classification_eusecret" value="" /&gt;&lt;element uid="cefbaa69-3bfa-4b56-8d22-6839cb7b06d0" value="" /&gt;&lt;/sisl&gt;</vt:lpwstr>
  </property>
  <property fmtid="{D5CDD505-2E9C-101B-9397-08002B2CF9AE}" pid="6" name="bjDocumentSecurityLabel">
    <vt:lpwstr>Confidential</vt:lpwstr>
  </property>
  <property fmtid="{D5CDD505-2E9C-101B-9397-08002B2CF9AE}" pid="7" name="MerckMetadataExchange">
    <vt:lpwstr>!$MRK@Confidential-Footer-Left</vt:lpwstr>
  </property>
  <property fmtid="{D5CDD505-2E9C-101B-9397-08002B2CF9AE}" pid="8" name="ContentTypeId">
    <vt:lpwstr>0x010100D5FF79DDD3432A47B2F016577A028DA2</vt:lpwstr>
  </property>
  <property fmtid="{D5CDD505-2E9C-101B-9397-08002B2CF9AE}" pid="9" name="MSIP_Label_794a5f65-4bbe-4bbe-bb66-e23e35795661_Enabled">
    <vt:lpwstr>true</vt:lpwstr>
  </property>
  <property fmtid="{D5CDD505-2E9C-101B-9397-08002B2CF9AE}" pid="10" name="MSIP_Label_794a5f65-4bbe-4bbe-bb66-e23e35795661_SetDate">
    <vt:lpwstr>2023-07-10T20:33:39Z</vt:lpwstr>
  </property>
  <property fmtid="{D5CDD505-2E9C-101B-9397-08002B2CF9AE}" pid="11" name="MSIP_Label_794a5f65-4bbe-4bbe-bb66-e23e35795661_Method">
    <vt:lpwstr>Privileged</vt:lpwstr>
  </property>
  <property fmtid="{D5CDD505-2E9C-101B-9397-08002B2CF9AE}" pid="12" name="MSIP_Label_794a5f65-4bbe-4bbe-bb66-e23e35795661_Name">
    <vt:lpwstr>794a5f65-4bbe-4bbe-bb66-e23e35795661</vt:lpwstr>
  </property>
  <property fmtid="{D5CDD505-2E9C-101B-9397-08002B2CF9AE}" pid="13" name="MSIP_Label_794a5f65-4bbe-4bbe-bb66-e23e35795661_SiteId">
    <vt:lpwstr>a00de4ec-48a8-43a6-be74-e31274e2060d</vt:lpwstr>
  </property>
  <property fmtid="{D5CDD505-2E9C-101B-9397-08002B2CF9AE}" pid="14" name="MSIP_Label_794a5f65-4bbe-4bbe-bb66-e23e35795661_ActionId">
    <vt:lpwstr>0e5259a9-a4c0-40c4-8b71-4d0d7332ffaf</vt:lpwstr>
  </property>
  <property fmtid="{D5CDD505-2E9C-101B-9397-08002B2CF9AE}" pid="15" name="MSIP_Label_794a5f65-4bbe-4bbe-bb66-e23e35795661_ContentBits">
    <vt:lpwstr>1</vt:lpwstr>
  </property>
  <property fmtid="{D5CDD505-2E9C-101B-9397-08002B2CF9AE}" pid="16" name="MerckAIPLabel">
    <vt:lpwstr>Public</vt:lpwstr>
  </property>
  <property fmtid="{D5CDD505-2E9C-101B-9397-08002B2CF9AE}" pid="17" name="MerckAIPDataExchange">
    <vt:lpwstr>!MRKMIP@Public</vt:lpwstr>
  </property>
  <property fmtid="{D5CDD505-2E9C-101B-9397-08002B2CF9AE}" pid="18" name="_AdHocReviewCycleID">
    <vt:i4>-1775521813</vt:i4>
  </property>
  <property fmtid="{D5CDD505-2E9C-101B-9397-08002B2CF9AE}" pid="19" name="_NewReviewCycle">
    <vt:lpwstr/>
  </property>
  <property fmtid="{D5CDD505-2E9C-101B-9397-08002B2CF9AE}" pid="20" name="_EmailSubject">
    <vt:lpwstr>[Confidential] Privacy Contract Language (New online approach) - Legal Review for German translation</vt:lpwstr>
  </property>
  <property fmtid="{D5CDD505-2E9C-101B-9397-08002B2CF9AE}" pid="21" name="_AuthorEmail">
    <vt:lpwstr>daniela.troeppner@msd.de</vt:lpwstr>
  </property>
  <property fmtid="{D5CDD505-2E9C-101B-9397-08002B2CF9AE}" pid="22" name="_AuthorEmailDisplayName">
    <vt:lpwstr>Troeppner, Daniela</vt:lpwstr>
  </property>
  <property fmtid="{D5CDD505-2E9C-101B-9397-08002B2CF9AE}" pid="23" name="_PreviousAdHocReviewCycleID">
    <vt:i4>1723847338</vt:i4>
  </property>
  <property fmtid="{D5CDD505-2E9C-101B-9397-08002B2CF9AE}" pid="24" name="_ReviewingToolsShownOnce">
    <vt:lpwstr/>
  </property>
</Properties>
</file>