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AFF0" w14:textId="3156AA37" w:rsidR="00E866DE" w:rsidRPr="00EB7665" w:rsidRDefault="00667649">
      <w:pPr>
        <w:pStyle w:val="ThouvStandard"/>
        <w:spacing w:line="360" w:lineRule="auto"/>
        <w:rPr>
          <w:b/>
          <w:sz w:val="32"/>
          <w:szCs w:val="32"/>
          <w:lang w:val="it-CH"/>
        </w:rPr>
      </w:pPr>
      <w:r>
        <w:rPr>
          <w:rFonts w:eastAsia="Arial (W1)"/>
          <w:b/>
          <w:bCs/>
          <w:sz w:val="32"/>
          <w:szCs w:val="32"/>
          <w:lang w:val="it-IT"/>
        </w:rPr>
        <w:t>Informativa sulla privacy per</w:t>
      </w:r>
      <w:r>
        <w:rPr>
          <w:rFonts w:eastAsia="Arial (W1)"/>
          <w:b/>
          <w:bCs/>
          <w:sz w:val="32"/>
          <w:szCs w:val="32"/>
          <w:lang w:val="it-IT"/>
        </w:rPr>
        <w:tab/>
      </w:r>
      <w:r>
        <w:rPr>
          <w:rFonts w:eastAsia="Arial (W1)"/>
          <w:b/>
          <w:bCs/>
          <w:sz w:val="32"/>
          <w:szCs w:val="32"/>
          <w:lang w:val="it-IT"/>
        </w:rPr>
        <w:br/>
      </w:r>
      <w:r w:rsidR="008E23A5">
        <w:rPr>
          <w:rFonts w:eastAsia="Arial (W1)"/>
          <w:b/>
          <w:bCs/>
          <w:sz w:val="32"/>
          <w:szCs w:val="32"/>
          <w:lang w:val="it-IT"/>
        </w:rPr>
        <w:t>le veterinarie e i veterinari</w:t>
      </w:r>
    </w:p>
    <w:p w14:paraId="1351606F" w14:textId="77777777" w:rsidR="00E866DE" w:rsidRPr="00EB7665" w:rsidRDefault="00E866DE">
      <w:pPr>
        <w:pStyle w:val="ThouvStandard"/>
        <w:rPr>
          <w:lang w:val="it-CH"/>
        </w:rPr>
      </w:pPr>
    </w:p>
    <w:p w14:paraId="33ED386C" w14:textId="77777777" w:rsidR="00E866DE" w:rsidRPr="00EB7665" w:rsidRDefault="00E866DE">
      <w:pPr>
        <w:pStyle w:val="ThouvStandard"/>
        <w:rPr>
          <w:lang w:val="it-CH"/>
        </w:rPr>
      </w:pPr>
    </w:p>
    <w:p w14:paraId="2E9A669F" w14:textId="77777777" w:rsidR="00E866DE" w:rsidRDefault="00667649">
      <w:pPr>
        <w:pStyle w:val="Heading1"/>
      </w:pPr>
      <w:r>
        <w:rPr>
          <w:rFonts w:eastAsia="Arial (W1)"/>
          <w:szCs w:val="24"/>
          <w:lang w:val="it-IT"/>
        </w:rPr>
        <w:t>Responsabile del trattamento</w:t>
      </w:r>
    </w:p>
    <w:p w14:paraId="133D67B4" w14:textId="77777777" w:rsidR="00E866DE" w:rsidRDefault="00667649">
      <w:pPr>
        <w:pStyle w:val="ThouvStandard"/>
        <w:jc w:val="left"/>
        <w:rPr>
          <w:lang w:val="en-US"/>
        </w:rPr>
      </w:pPr>
      <w:r w:rsidRPr="00EB7665">
        <w:rPr>
          <w:rFonts w:eastAsia="Arial (W1)"/>
          <w:lang w:val="en-GB"/>
        </w:rPr>
        <w:t>MSD Animal Health GmbH</w:t>
      </w:r>
      <w:r w:rsidRPr="00EB7665">
        <w:rPr>
          <w:rFonts w:eastAsia="Arial (W1)"/>
          <w:lang w:val="en-GB"/>
        </w:rPr>
        <w:br/>
        <w:t>Werftestrasse 4</w:t>
      </w:r>
      <w:r w:rsidRPr="00EB7665">
        <w:rPr>
          <w:rFonts w:eastAsia="Arial (W1)"/>
          <w:lang w:val="en-GB"/>
        </w:rPr>
        <w:br/>
        <w:t>6005 Lucerna</w:t>
      </w:r>
    </w:p>
    <w:p w14:paraId="27CD5563" w14:textId="77777777" w:rsidR="00E866DE" w:rsidRDefault="00667649">
      <w:pPr>
        <w:pStyle w:val="ThouvStandard"/>
        <w:rPr>
          <w:lang w:val="es-ES"/>
        </w:rPr>
      </w:pPr>
      <w:r>
        <w:rPr>
          <w:rFonts w:eastAsia="Arial (W1)"/>
          <w:lang w:val="it-IT"/>
        </w:rPr>
        <w:t>(di seguito “</w:t>
      </w:r>
      <w:r>
        <w:rPr>
          <w:rFonts w:eastAsia="Arial (W1)"/>
          <w:b/>
          <w:bCs/>
          <w:lang w:val="it-IT"/>
        </w:rPr>
        <w:t>MSD</w:t>
      </w:r>
      <w:r>
        <w:rPr>
          <w:rFonts w:eastAsia="Arial (W1)"/>
          <w:lang w:val="it-IT"/>
        </w:rPr>
        <w:t>” o “</w:t>
      </w:r>
      <w:r>
        <w:rPr>
          <w:rFonts w:eastAsia="Arial (W1)"/>
          <w:b/>
          <w:bCs/>
          <w:lang w:val="it-IT"/>
        </w:rPr>
        <w:t>noi</w:t>
      </w:r>
      <w:r>
        <w:rPr>
          <w:rFonts w:eastAsia="Arial (W1)"/>
          <w:lang w:val="it-IT"/>
        </w:rPr>
        <w:t>”)</w:t>
      </w:r>
    </w:p>
    <w:p w14:paraId="0B518891" w14:textId="520352B6" w:rsidR="00E866DE" w:rsidRDefault="00667649">
      <w:pPr>
        <w:pStyle w:val="ThouvStandard"/>
        <w:rPr>
          <w:lang w:val="es-ES"/>
        </w:rPr>
      </w:pPr>
      <w:r>
        <w:rPr>
          <w:rFonts w:eastAsia="Arial (W1)"/>
          <w:lang w:val="it-IT"/>
        </w:rPr>
        <w:t>La presente dichiarazione sulla protezione dei dati (“</w:t>
      </w:r>
      <w:r>
        <w:rPr>
          <w:rFonts w:eastAsia="Arial (W1)"/>
          <w:b/>
          <w:bCs/>
          <w:lang w:val="it-IT"/>
        </w:rPr>
        <w:t>Informativa sulla privacy</w:t>
      </w:r>
      <w:r>
        <w:rPr>
          <w:rFonts w:eastAsia="Arial (W1)"/>
          <w:lang w:val="it-IT"/>
        </w:rPr>
        <w:t>”) per</w:t>
      </w:r>
      <w:r w:rsidR="008E23A5">
        <w:rPr>
          <w:rFonts w:eastAsia="Arial (W1)"/>
          <w:lang w:val="it-IT"/>
        </w:rPr>
        <w:t xml:space="preserve"> le veterinarie e i veterinari</w:t>
      </w:r>
      <w:r>
        <w:rPr>
          <w:rFonts w:eastAsia="Arial (W1)"/>
          <w:lang w:val="it-IT"/>
        </w:rPr>
        <w:t xml:space="preserve"> (di seguito “</w:t>
      </w:r>
      <w:r w:rsidR="008E23A5">
        <w:rPr>
          <w:rFonts w:eastAsia="Arial (W1)"/>
          <w:b/>
          <w:bCs/>
          <w:lang w:val="it-IT"/>
        </w:rPr>
        <w:t>veterinarie e veterinari</w:t>
      </w:r>
      <w:r>
        <w:rPr>
          <w:rFonts w:eastAsia="Arial (W1)"/>
          <w:lang w:val="it-IT"/>
        </w:rPr>
        <w:t>” o “</w:t>
      </w:r>
      <w:r>
        <w:rPr>
          <w:rFonts w:eastAsia="Arial (W1)"/>
          <w:b/>
          <w:bCs/>
          <w:lang w:val="it-IT"/>
        </w:rPr>
        <w:t>Lei</w:t>
      </w:r>
      <w:r>
        <w:rPr>
          <w:rFonts w:eastAsia="Arial (W1)"/>
          <w:lang w:val="it-IT"/>
        </w:rPr>
        <w:t xml:space="preserve">”) descrive come trattiamo i dati personali </w:t>
      </w:r>
      <w:r w:rsidR="008E23A5">
        <w:rPr>
          <w:rFonts w:eastAsia="Arial (W1)"/>
          <w:lang w:val="it-IT"/>
        </w:rPr>
        <w:t>delle veterinarie e dei veterinari</w:t>
      </w:r>
      <w:r>
        <w:rPr>
          <w:rFonts w:eastAsia="Arial (W1)"/>
          <w:lang w:val="it-IT"/>
        </w:rPr>
        <w:t>, come utilizziamo i dati personali e quali diritti ha in relazione ai Suoi dati personali.</w:t>
      </w:r>
    </w:p>
    <w:p w14:paraId="51F0CEBC" w14:textId="77777777" w:rsidR="00E866DE" w:rsidRDefault="00667649">
      <w:pPr>
        <w:pStyle w:val="Heading1"/>
      </w:pPr>
      <w:r>
        <w:rPr>
          <w:rFonts w:eastAsia="Arial (W1)"/>
          <w:szCs w:val="24"/>
          <w:lang w:val="it-IT"/>
        </w:rPr>
        <w:t xml:space="preserve">Dati personali che elaboriamo </w:t>
      </w:r>
    </w:p>
    <w:p w14:paraId="1E37D4A5" w14:textId="02EA95D9" w:rsidR="00E866DE" w:rsidRDefault="00667649">
      <w:pPr>
        <w:pStyle w:val="ThouvStandard"/>
        <w:rPr>
          <w:lang w:val="es-ES"/>
        </w:rPr>
      </w:pPr>
      <w:r>
        <w:rPr>
          <w:rFonts w:eastAsia="Arial (W1)"/>
          <w:lang w:val="it-IT"/>
        </w:rPr>
        <w:t xml:space="preserve">I dati personali sono tutte le informazioni che si riferiscono a Lei e che raccogliamo in relazione alle interazioni con Lei (ad esempio durante i nostri incontri), la Sua partecipazione ai nostri programmi di formazione o informazione, eventi, le Sue richieste e comunicazioni con noi. Potremmo anche elaborare i dati personali che ci fornisce o che risultano dal Suo utilizzo dei nostri siti web o servizi online e di quelli dei nostri partner. Riceviamo dati personali </w:t>
      </w:r>
      <w:r w:rsidR="008E23A5">
        <w:rPr>
          <w:rFonts w:eastAsia="Arial (W1)"/>
          <w:lang w:val="it-IT"/>
        </w:rPr>
        <w:t xml:space="preserve">delle </w:t>
      </w:r>
      <w:r>
        <w:rPr>
          <w:rFonts w:eastAsia="Arial (W1)"/>
          <w:lang w:val="it-IT"/>
        </w:rPr>
        <w:t xml:space="preserve">società che forniscono informazioni nel settore sanitario, </w:t>
      </w:r>
      <w:r w:rsidR="008E23A5">
        <w:rPr>
          <w:rFonts w:eastAsia="Arial (W1)"/>
          <w:lang w:val="it-IT"/>
        </w:rPr>
        <w:t xml:space="preserve">delle </w:t>
      </w:r>
      <w:r>
        <w:rPr>
          <w:rFonts w:eastAsia="Arial (W1)"/>
          <w:lang w:val="it-IT"/>
        </w:rPr>
        <w:t xml:space="preserve">fonti di informazione pubblicamente disponibili e </w:t>
      </w:r>
      <w:r w:rsidR="008E23A5">
        <w:rPr>
          <w:rFonts w:eastAsia="Arial (W1)"/>
          <w:lang w:val="it-IT"/>
        </w:rPr>
        <w:t xml:space="preserve">delle </w:t>
      </w:r>
      <w:r>
        <w:rPr>
          <w:rFonts w:eastAsia="Arial (W1)"/>
          <w:lang w:val="it-IT"/>
        </w:rPr>
        <w:t>società partner. A seconda della finalità del trattamento dei dati, trattiamo i seguenti dati personali:</w:t>
      </w:r>
    </w:p>
    <w:p w14:paraId="5EE58951" w14:textId="77777777" w:rsidR="00E866DE" w:rsidRDefault="00667649">
      <w:pPr>
        <w:pStyle w:val="ThouvStandard"/>
        <w:numPr>
          <w:ilvl w:val="0"/>
          <w:numId w:val="20"/>
        </w:numPr>
      </w:pPr>
      <w:r>
        <w:rPr>
          <w:rFonts w:eastAsia="Arial (W1)"/>
          <w:lang w:val="it-IT"/>
        </w:rPr>
        <w:t xml:space="preserve"> nome, cognome;</w:t>
      </w:r>
    </w:p>
    <w:p w14:paraId="26D1DE4A" w14:textId="77777777" w:rsidR="00E866DE" w:rsidRDefault="00667649">
      <w:pPr>
        <w:pStyle w:val="ThouvStandard"/>
        <w:numPr>
          <w:ilvl w:val="0"/>
          <w:numId w:val="20"/>
        </w:numPr>
        <w:rPr>
          <w:lang w:val="es-ES"/>
        </w:rPr>
      </w:pPr>
      <w:r>
        <w:rPr>
          <w:rFonts w:eastAsia="Arial (W1)"/>
          <w:lang w:val="it-IT"/>
        </w:rPr>
        <w:t xml:space="preserve">dati di contatto (indirizzo postale, numeri di telefono, indirizzo e-mail, numero di fax), lingua; </w:t>
      </w:r>
    </w:p>
    <w:p w14:paraId="5C498C01" w14:textId="5C565BCA" w:rsidR="00E866DE" w:rsidRDefault="00667649">
      <w:pPr>
        <w:pStyle w:val="ThouvStandard"/>
        <w:numPr>
          <w:ilvl w:val="0"/>
          <w:numId w:val="20"/>
        </w:numPr>
        <w:rPr>
          <w:lang w:val="es-ES"/>
        </w:rPr>
      </w:pPr>
      <w:r>
        <w:rPr>
          <w:rFonts w:eastAsia="Arial (W1)"/>
          <w:lang w:val="it-IT"/>
        </w:rPr>
        <w:t xml:space="preserve">informazioni sulla Sua attività professionale, inclusi titoli accademici, informazioni sulla Sua istruzione e formazione, specialità, residenza, attività di ricerca, </w:t>
      </w:r>
      <w:r>
        <w:rPr>
          <w:rFonts w:eastAsia="Arial (W1)"/>
          <w:lang w:val="it-IT"/>
        </w:rPr>
        <w:lastRenderedPageBreak/>
        <w:t xml:space="preserve">pubblicazioni, curriculum, ruoli, rete, </w:t>
      </w:r>
      <w:r w:rsidR="00841309">
        <w:rPr>
          <w:rFonts w:eastAsia="Arial (W1)"/>
          <w:lang w:val="it-IT"/>
        </w:rPr>
        <w:t xml:space="preserve">siccome gli </w:t>
      </w:r>
      <w:r>
        <w:rPr>
          <w:rFonts w:eastAsia="Arial (W1)"/>
          <w:lang w:val="it-IT"/>
        </w:rPr>
        <w:t>studi medici</w:t>
      </w:r>
      <w:r w:rsidR="00841309">
        <w:rPr>
          <w:rFonts w:eastAsia="Arial (W1)"/>
          <w:lang w:val="it-IT"/>
        </w:rPr>
        <w:t xml:space="preserve"> e le</w:t>
      </w:r>
      <w:r>
        <w:rPr>
          <w:rFonts w:eastAsia="Arial (W1)"/>
          <w:lang w:val="it-IT"/>
        </w:rPr>
        <w:t xml:space="preserve"> cliniche in cui lavora; </w:t>
      </w:r>
    </w:p>
    <w:p w14:paraId="0C8CFB60" w14:textId="77777777" w:rsidR="00E866DE" w:rsidRDefault="00667649">
      <w:pPr>
        <w:pStyle w:val="ThouvStandard"/>
        <w:numPr>
          <w:ilvl w:val="0"/>
          <w:numId w:val="20"/>
        </w:numPr>
        <w:rPr>
          <w:lang w:val="es-ES"/>
        </w:rPr>
      </w:pPr>
      <w:r>
        <w:rPr>
          <w:rFonts w:eastAsia="Arial (W1)"/>
          <w:lang w:val="it-IT"/>
        </w:rPr>
        <w:t xml:space="preserve">dati relativi alle nostre interazioni con Lei e all'utilizzo dei nostri servizi; </w:t>
      </w:r>
    </w:p>
    <w:p w14:paraId="179452C4" w14:textId="780C4E5D" w:rsidR="00E866DE" w:rsidRDefault="00667649">
      <w:pPr>
        <w:pStyle w:val="ThouvStandard"/>
        <w:numPr>
          <w:ilvl w:val="0"/>
          <w:numId w:val="20"/>
        </w:numPr>
        <w:rPr>
          <w:lang w:val="es-ES"/>
        </w:rPr>
      </w:pPr>
      <w:r>
        <w:rPr>
          <w:rFonts w:eastAsia="Arial (W1)"/>
          <w:lang w:val="it-IT"/>
        </w:rPr>
        <w:t>preferenze riguardanti il modo in cui comunica con MSD, gli orari in cui può essere più facilmente raggiunto, la frequenza della comunicazione e della risposta a essa, l’area di competenza o l’area di interesse;</w:t>
      </w:r>
    </w:p>
    <w:p w14:paraId="3037E838" w14:textId="77777777" w:rsidR="00E866DE" w:rsidRDefault="00667649">
      <w:pPr>
        <w:pStyle w:val="ThouvStandard"/>
        <w:numPr>
          <w:ilvl w:val="0"/>
          <w:numId w:val="20"/>
        </w:numPr>
        <w:rPr>
          <w:lang w:val="es-ES"/>
        </w:rPr>
      </w:pPr>
      <w:r>
        <w:rPr>
          <w:rFonts w:eastAsia="Arial (W1)"/>
          <w:lang w:val="it-IT"/>
        </w:rPr>
        <w:t>dati per la fornitura dei nostri servizi, come informazioni sui partecipanti e sul viaggio;</w:t>
      </w:r>
    </w:p>
    <w:p w14:paraId="6BD47CF7" w14:textId="77777777" w:rsidR="00E866DE" w:rsidRDefault="00667649">
      <w:pPr>
        <w:pStyle w:val="ThouvStandard"/>
        <w:numPr>
          <w:ilvl w:val="0"/>
          <w:numId w:val="20"/>
        </w:numPr>
        <w:rPr>
          <w:lang w:val="es-ES"/>
        </w:rPr>
      </w:pPr>
      <w:r>
        <w:rPr>
          <w:rFonts w:eastAsia="Arial (W1)"/>
          <w:lang w:val="it-IT"/>
        </w:rPr>
        <w:t>informazioni finanziarie e bancarie che ci fornisce, numero di carta di credito, partita IVA;</w:t>
      </w:r>
    </w:p>
    <w:p w14:paraId="51CAFAA7" w14:textId="77777777" w:rsidR="00E866DE" w:rsidRDefault="00667649">
      <w:pPr>
        <w:pStyle w:val="ThouvStandard"/>
        <w:numPr>
          <w:ilvl w:val="0"/>
          <w:numId w:val="20"/>
        </w:numPr>
      </w:pPr>
      <w:r>
        <w:rPr>
          <w:rFonts w:eastAsia="Arial (W1)"/>
          <w:lang w:val="it-IT"/>
        </w:rPr>
        <w:t xml:space="preserve">dati di accesso; </w:t>
      </w:r>
    </w:p>
    <w:p w14:paraId="72FEBA4C" w14:textId="77777777" w:rsidR="00E866DE" w:rsidRDefault="00667649">
      <w:pPr>
        <w:pStyle w:val="ThouvStandard"/>
        <w:numPr>
          <w:ilvl w:val="0"/>
          <w:numId w:val="20"/>
        </w:numPr>
        <w:rPr>
          <w:lang w:val="es-ES"/>
        </w:rPr>
      </w:pPr>
      <w:r>
        <w:rPr>
          <w:rFonts w:eastAsia="Arial (W1)"/>
          <w:lang w:val="it-IT"/>
        </w:rPr>
        <w:t xml:space="preserve">dati di navigazione sui nostri siti web o servizi online o su quelli dei nostri partner (consultare la nostra </w:t>
      </w:r>
      <w:hyperlink r:id="rId8" w:history="1">
        <w:r>
          <w:rPr>
            <w:rFonts w:eastAsia="Arial (W1)"/>
            <w:color w:val="0000FF"/>
            <w:u w:val="single"/>
            <w:lang w:val="it-IT"/>
          </w:rPr>
          <w:t>Politica sulla privacy online</w:t>
        </w:r>
      </w:hyperlink>
      <w:r>
        <w:rPr>
          <w:rFonts w:eastAsia="Arial (W1)"/>
          <w:lang w:val="it-IT"/>
        </w:rPr>
        <w:t xml:space="preserve"> e la nostra </w:t>
      </w:r>
      <w:hyperlink r:id="rId9" w:history="1">
        <w:r>
          <w:rPr>
            <w:rFonts w:eastAsia="Arial (W1)"/>
            <w:color w:val="0000FF"/>
            <w:u w:val="single"/>
            <w:lang w:val="it-IT"/>
          </w:rPr>
          <w:t>Politica globale di monitoraggio online</w:t>
        </w:r>
      </w:hyperlink>
      <w:r>
        <w:rPr>
          <w:rFonts w:eastAsia="Arial (W1)"/>
          <w:lang w:val="it-IT"/>
        </w:rPr>
        <w:t>), cookie (consultare il nostro Centro preferenze sulla privacy situato nella parte inferiore del nostro sito web, facendo clic sul pulsante “Preferenze sui cookie”).</w:t>
      </w:r>
    </w:p>
    <w:p w14:paraId="313DE973" w14:textId="38F86B1B" w:rsidR="00E866DE" w:rsidRPr="00EB7665" w:rsidRDefault="00667649">
      <w:pPr>
        <w:pStyle w:val="ThouvStandard"/>
        <w:rPr>
          <w:lang w:val="it-CH"/>
        </w:rPr>
      </w:pPr>
      <w:r>
        <w:rPr>
          <w:rFonts w:eastAsia="Arial (W1)"/>
          <w:lang w:val="it-IT"/>
        </w:rPr>
        <w:t>Se MSD Le chiede di fornire i Suoi dati personali, ha il diritto di rifiutare. Se rifiuta di fornire i dati di cui abbiamo bisogno per adempiere a</w:t>
      </w:r>
      <w:r w:rsidR="00E27A30">
        <w:rPr>
          <w:rFonts w:eastAsia="Arial (W1)"/>
          <w:lang w:val="it-IT"/>
        </w:rPr>
        <w:t>d</w:t>
      </w:r>
      <w:r>
        <w:rPr>
          <w:rFonts w:eastAsia="Arial (W1)"/>
          <w:lang w:val="it-IT"/>
        </w:rPr>
        <w:t xml:space="preserve"> un obbligo legale o per fornirLe un servizio richiesto o per adempiere agli obblighi contrattuali, non possiamo fornire tali servizi o stipulare un contratto con Lei. In tal caso La informeremo al riguardo.</w:t>
      </w:r>
    </w:p>
    <w:p w14:paraId="2F31B3B9" w14:textId="77777777" w:rsidR="00E866DE" w:rsidRDefault="00667649">
      <w:pPr>
        <w:pStyle w:val="Heading1"/>
      </w:pPr>
      <w:r>
        <w:rPr>
          <w:rFonts w:eastAsia="Arial (W1)"/>
          <w:szCs w:val="24"/>
          <w:lang w:val="it-IT"/>
        </w:rPr>
        <w:t>Scopo del trattamento</w:t>
      </w:r>
    </w:p>
    <w:p w14:paraId="20C89CF8" w14:textId="77777777" w:rsidR="00E866DE" w:rsidRDefault="00667649">
      <w:pPr>
        <w:pStyle w:val="ThouvStandard"/>
        <w:rPr>
          <w:lang w:val="es-ES"/>
        </w:rPr>
      </w:pPr>
      <w:r>
        <w:rPr>
          <w:rFonts w:eastAsia="Arial (W1)"/>
          <w:lang w:val="it-IT"/>
        </w:rPr>
        <w:t>Trattiamo i Suoi dati personali per le seguenti finalità:</w:t>
      </w:r>
    </w:p>
    <w:p w14:paraId="4B3AAAFD" w14:textId="77777777" w:rsidR="00E866DE" w:rsidRDefault="00667649">
      <w:pPr>
        <w:pStyle w:val="ThouvStandard"/>
        <w:numPr>
          <w:ilvl w:val="0"/>
          <w:numId w:val="21"/>
        </w:numPr>
        <w:rPr>
          <w:lang w:val="es-ES"/>
        </w:rPr>
      </w:pPr>
      <w:r>
        <w:rPr>
          <w:rFonts w:eastAsia="Arial (W1)"/>
          <w:lang w:val="it-IT"/>
        </w:rPr>
        <w:t>Attuazione, monitoraggio e valutazione delle nostre attività sulla base del nostro interesse prevalente (art. 13 cpv. 1 LPD, art. 31 cpv. 1 nLPD, art. 6 cpv. 1 lett. f GDPR):</w:t>
      </w:r>
    </w:p>
    <w:p w14:paraId="24BE7E09" w14:textId="77777777" w:rsidR="00E866DE" w:rsidRDefault="00667649">
      <w:pPr>
        <w:pStyle w:val="ThouvStandard"/>
        <w:numPr>
          <w:ilvl w:val="0"/>
          <w:numId w:val="23"/>
        </w:numPr>
        <w:tabs>
          <w:tab w:val="clear" w:pos="851"/>
        </w:tabs>
        <w:rPr>
          <w:lang w:val="es-ES"/>
        </w:rPr>
      </w:pPr>
      <w:r>
        <w:rPr>
          <w:rFonts w:eastAsia="Arial (W1)"/>
          <w:lang w:val="it-IT"/>
        </w:rPr>
        <w:t>fornire formazione o informazioni sull’uso dei nostri prodotti;</w:t>
      </w:r>
    </w:p>
    <w:p w14:paraId="3AF5D5BE" w14:textId="77777777" w:rsidR="00E866DE" w:rsidRDefault="00667649">
      <w:pPr>
        <w:pStyle w:val="ThouvStandard"/>
        <w:numPr>
          <w:ilvl w:val="0"/>
          <w:numId w:val="23"/>
        </w:numPr>
        <w:tabs>
          <w:tab w:val="clear" w:pos="851"/>
        </w:tabs>
      </w:pPr>
      <w:r>
        <w:rPr>
          <w:rFonts w:eastAsia="Arial (W1)"/>
          <w:lang w:val="it-IT"/>
        </w:rPr>
        <w:t>rispondere alle Sue domande;</w:t>
      </w:r>
    </w:p>
    <w:p w14:paraId="0415B5E4" w14:textId="77777777" w:rsidR="00E866DE" w:rsidRDefault="00667649">
      <w:pPr>
        <w:pStyle w:val="ThouvStandard"/>
        <w:numPr>
          <w:ilvl w:val="0"/>
          <w:numId w:val="23"/>
        </w:numPr>
        <w:tabs>
          <w:tab w:val="clear" w:pos="851"/>
        </w:tabs>
        <w:rPr>
          <w:lang w:val="es-ES"/>
        </w:rPr>
      </w:pPr>
      <w:r>
        <w:rPr>
          <w:rFonts w:eastAsia="Arial (W1)"/>
          <w:lang w:val="it-IT"/>
        </w:rPr>
        <w:lastRenderedPageBreak/>
        <w:t xml:space="preserve">ricerche di mercato, sondaggi sulla soddisfazione, tracciamento degli interessi delle informazioni fornite, dati di vendita; </w:t>
      </w:r>
    </w:p>
    <w:p w14:paraId="4FEF9377" w14:textId="0B273AE7" w:rsidR="00E866DE" w:rsidRPr="00EB7665" w:rsidRDefault="00E27A30">
      <w:pPr>
        <w:pStyle w:val="ThouvStandard"/>
        <w:numPr>
          <w:ilvl w:val="0"/>
          <w:numId w:val="23"/>
        </w:numPr>
        <w:tabs>
          <w:tab w:val="clear" w:pos="851"/>
        </w:tabs>
        <w:rPr>
          <w:lang w:val="it-CH"/>
        </w:rPr>
      </w:pPr>
      <w:r>
        <w:rPr>
          <w:rFonts w:eastAsia="Arial (W1)"/>
          <w:lang w:val="it-IT"/>
        </w:rPr>
        <w:t xml:space="preserve">iniziare </w:t>
      </w:r>
      <w:r w:rsidR="00667649">
        <w:rPr>
          <w:rFonts w:eastAsia="Arial (W1)"/>
          <w:lang w:val="it-IT"/>
        </w:rPr>
        <w:t>attività di cooperazione scientifica o di ricerca;</w:t>
      </w:r>
    </w:p>
    <w:p w14:paraId="34F91971" w14:textId="77777777" w:rsidR="00E866DE" w:rsidRDefault="00667649">
      <w:pPr>
        <w:pStyle w:val="ThouvStandard"/>
        <w:numPr>
          <w:ilvl w:val="0"/>
          <w:numId w:val="23"/>
        </w:numPr>
        <w:tabs>
          <w:tab w:val="clear" w:pos="851"/>
        </w:tabs>
        <w:rPr>
          <w:lang w:val="es-ES"/>
        </w:rPr>
      </w:pPr>
      <w:r>
        <w:rPr>
          <w:rFonts w:eastAsia="Arial (W1)"/>
          <w:lang w:val="it-IT"/>
        </w:rPr>
        <w:t xml:space="preserve">mantenere un database per personalizzare e tracciare le nostre interazioni con Lei, contatto da parte del nostro personale o elettronicamente per informarLa sui nostri prodotti (anche in caso di co-promozioni), sui nostri servizi e sulle nostre modalità di trattamento e per inviarLe informazioni su misura per le Sue esigenze o interessi (compresa la profilazione); </w:t>
      </w:r>
    </w:p>
    <w:p w14:paraId="5351DC64" w14:textId="77777777" w:rsidR="00E866DE" w:rsidRDefault="00667649">
      <w:pPr>
        <w:pStyle w:val="ThouvStandard"/>
        <w:numPr>
          <w:ilvl w:val="0"/>
          <w:numId w:val="23"/>
        </w:numPr>
        <w:tabs>
          <w:tab w:val="clear" w:pos="851"/>
        </w:tabs>
        <w:rPr>
          <w:lang w:val="es-ES"/>
        </w:rPr>
      </w:pPr>
      <w:r>
        <w:rPr>
          <w:rFonts w:eastAsia="Arial (W1)"/>
          <w:lang w:val="it-IT"/>
        </w:rPr>
        <w:t>invito a congressi, eventi tecnici, scientifici o medici o corsi di formazione, webinar;</w:t>
      </w:r>
    </w:p>
    <w:p w14:paraId="0680C817" w14:textId="77777777" w:rsidR="00E866DE" w:rsidRDefault="00667649">
      <w:pPr>
        <w:pStyle w:val="ThouvStandard"/>
        <w:numPr>
          <w:ilvl w:val="0"/>
          <w:numId w:val="23"/>
        </w:numPr>
        <w:tabs>
          <w:tab w:val="clear" w:pos="851"/>
        </w:tabs>
        <w:rPr>
          <w:lang w:val="es-ES"/>
        </w:rPr>
      </w:pPr>
      <w:r>
        <w:rPr>
          <w:rFonts w:eastAsia="Arial (W1)"/>
          <w:lang w:val="it-IT"/>
        </w:rPr>
        <w:t>analizzare e prevedere le Sue preferenze o il Suo profilo al fine di organizzare le nostre attività commerciali, personalizzare i nostri contenuti di comunicazione, le offerte di formazione e le informazioni, fornire informazioni più pertinenti alle Sue specialità e interessi, migliorare l’uso dei nostri siti web, piattaforme e servizi e per migliorare i nostri strumenti di previsione (compresa la profilazione);</w:t>
      </w:r>
    </w:p>
    <w:p w14:paraId="1588D314" w14:textId="77777777" w:rsidR="00E866DE" w:rsidRPr="00C64820" w:rsidRDefault="00667649">
      <w:pPr>
        <w:pStyle w:val="ThouvStandard"/>
        <w:numPr>
          <w:ilvl w:val="0"/>
          <w:numId w:val="23"/>
        </w:numPr>
        <w:tabs>
          <w:tab w:val="clear" w:pos="851"/>
        </w:tabs>
        <w:rPr>
          <w:lang w:val="es-ES"/>
        </w:rPr>
      </w:pPr>
      <w:r w:rsidRPr="00C64820">
        <w:rPr>
          <w:rFonts w:eastAsia="Arial (W1)"/>
          <w:lang w:val="it-IT"/>
        </w:rPr>
        <w:t>consolidamento e controllo delle finanze delle società del gruppo MSD.</w:t>
      </w:r>
    </w:p>
    <w:p w14:paraId="3D166D00" w14:textId="77777777" w:rsidR="00E866DE" w:rsidRDefault="00667649">
      <w:pPr>
        <w:pStyle w:val="ThouvStandard"/>
        <w:numPr>
          <w:ilvl w:val="0"/>
          <w:numId w:val="21"/>
        </w:numPr>
        <w:rPr>
          <w:lang w:val="es-ES"/>
        </w:rPr>
      </w:pPr>
      <w:r>
        <w:rPr>
          <w:rFonts w:eastAsia="Arial (W1)"/>
          <w:lang w:val="it-IT"/>
        </w:rPr>
        <w:t>Adempimento dei nostri obblighi legali (art. 13 cpv. 2 lett. a LPD, art. 31 cpv. 2 lett. a nLPD, art. 6 cpv. 1 frase 1 lett. b GDPR):</w:t>
      </w:r>
    </w:p>
    <w:p w14:paraId="20605E76" w14:textId="77777777" w:rsidR="00E866DE" w:rsidRDefault="00667649">
      <w:pPr>
        <w:pStyle w:val="ThouvStandard"/>
        <w:numPr>
          <w:ilvl w:val="0"/>
          <w:numId w:val="23"/>
        </w:numPr>
        <w:tabs>
          <w:tab w:val="clear" w:pos="851"/>
        </w:tabs>
        <w:rPr>
          <w:lang w:val="es-ES"/>
        </w:rPr>
      </w:pPr>
      <w:r>
        <w:rPr>
          <w:rFonts w:eastAsia="Arial (W1)"/>
          <w:lang w:val="it-IT"/>
        </w:rPr>
        <w:t>farmacovigilanza: monitoraggio e segnalazione, in particolare in relazione a eventi avversi, reclami sui prodotti e sicurezza d'uso dei prodotti;</w:t>
      </w:r>
    </w:p>
    <w:p w14:paraId="2C1496F5" w14:textId="77777777" w:rsidR="00E866DE" w:rsidRDefault="00667649">
      <w:pPr>
        <w:pStyle w:val="ThouvStandard"/>
        <w:numPr>
          <w:ilvl w:val="0"/>
          <w:numId w:val="23"/>
        </w:numPr>
        <w:tabs>
          <w:tab w:val="clear" w:pos="851"/>
        </w:tabs>
        <w:rPr>
          <w:lang w:val="es-ES"/>
        </w:rPr>
      </w:pPr>
      <w:r>
        <w:rPr>
          <w:rFonts w:eastAsia="Arial (W1)"/>
          <w:lang w:val="it-IT"/>
        </w:rPr>
        <w:t>trasparenza, anticorruzione e indagine sui rapporti commerciali con soggetti terzi non autorizzati al fine di individuarli e prevenirli;</w:t>
      </w:r>
    </w:p>
    <w:p w14:paraId="2CEFF06C" w14:textId="7B0B5FCB" w:rsidR="00E866DE" w:rsidRDefault="00667649">
      <w:pPr>
        <w:pStyle w:val="ThouvStandard"/>
        <w:numPr>
          <w:ilvl w:val="0"/>
          <w:numId w:val="23"/>
        </w:numPr>
        <w:tabs>
          <w:tab w:val="clear" w:pos="851"/>
        </w:tabs>
        <w:rPr>
          <w:lang w:val="es-ES"/>
        </w:rPr>
      </w:pPr>
      <w:r>
        <w:rPr>
          <w:rFonts w:eastAsia="Arial (W1)"/>
          <w:lang w:val="it-IT"/>
        </w:rPr>
        <w:t>valutazione della Sua idoneità ad accedere a determinati prodotti, servizi o informazioni che possono essere forniti solo a</w:t>
      </w:r>
      <w:r w:rsidR="00C64820">
        <w:rPr>
          <w:rFonts w:eastAsia="Arial (W1)"/>
          <w:lang w:val="it-IT"/>
        </w:rPr>
        <w:t>lle veterinarie e i veterinari</w:t>
      </w:r>
      <w:r>
        <w:rPr>
          <w:rFonts w:eastAsia="Arial (W1)"/>
          <w:lang w:val="it-IT"/>
        </w:rPr>
        <w:t>.</w:t>
      </w:r>
    </w:p>
    <w:p w14:paraId="0BE73AA7" w14:textId="77777777" w:rsidR="00E866DE" w:rsidRPr="00EB7665" w:rsidRDefault="00667649">
      <w:pPr>
        <w:pStyle w:val="ThouvStandard"/>
        <w:numPr>
          <w:ilvl w:val="0"/>
          <w:numId w:val="21"/>
        </w:numPr>
        <w:rPr>
          <w:lang w:val="it-CH"/>
        </w:rPr>
      </w:pPr>
      <w:r>
        <w:rPr>
          <w:rFonts w:eastAsia="Arial (W1)"/>
          <w:lang w:val="it-IT"/>
        </w:rPr>
        <w:t>Adempimento dei nostri obblighi contrattuali (art. 13 cpv. 2 lett. a LPD, art. 31 cpv. 2 lett. a nLPD, art. 6 cpv. 1 frase 1 lett. b GDPR):</w:t>
      </w:r>
    </w:p>
    <w:p w14:paraId="40C1BCDC" w14:textId="77777777" w:rsidR="00E866DE" w:rsidRDefault="00667649">
      <w:pPr>
        <w:pStyle w:val="ThouvStandard"/>
        <w:numPr>
          <w:ilvl w:val="0"/>
          <w:numId w:val="23"/>
        </w:numPr>
        <w:tabs>
          <w:tab w:val="clear" w:pos="851"/>
        </w:tabs>
        <w:rPr>
          <w:lang w:val="es-ES"/>
        </w:rPr>
      </w:pPr>
      <w:r>
        <w:rPr>
          <w:rFonts w:eastAsia="Arial (W1)"/>
          <w:lang w:val="it-IT"/>
        </w:rPr>
        <w:t xml:space="preserve">contratti per prodotti, relazioni, presentazioni, progetti, studi, sperimentazioni cliniche, consulenza e avvio del rapporto contrattuale, servizi di adempimento in tal senso; </w:t>
      </w:r>
    </w:p>
    <w:p w14:paraId="6377137E" w14:textId="4E4E4D92" w:rsidR="00E866DE" w:rsidRDefault="00667649">
      <w:pPr>
        <w:pStyle w:val="ThouvStandard"/>
        <w:numPr>
          <w:ilvl w:val="0"/>
          <w:numId w:val="23"/>
        </w:numPr>
        <w:tabs>
          <w:tab w:val="clear" w:pos="851"/>
        </w:tabs>
        <w:rPr>
          <w:lang w:val="es-ES"/>
        </w:rPr>
      </w:pPr>
      <w:r>
        <w:rPr>
          <w:rFonts w:eastAsia="Arial (W1)"/>
          <w:lang w:val="it-IT"/>
        </w:rPr>
        <w:lastRenderedPageBreak/>
        <w:t xml:space="preserve">attuazione di progetti (come progetti per ottimizzare la cura </w:t>
      </w:r>
      <w:r w:rsidR="003F4FFC" w:rsidRPr="004E1894">
        <w:rPr>
          <w:rFonts w:eastAsia="Arial (W1)"/>
          <w:lang w:val="it-IT"/>
        </w:rPr>
        <w:t>medica</w:t>
      </w:r>
      <w:r>
        <w:rPr>
          <w:rFonts w:eastAsia="Arial (W1)"/>
          <w:lang w:val="it-IT"/>
        </w:rPr>
        <w:t xml:space="preserve"> o per monitorare l’assistenza medica), inclusa la creazione di questionari, l’analisi delle risposte e il monitoraggio delle misure adottate; </w:t>
      </w:r>
    </w:p>
    <w:p w14:paraId="6A33C53A" w14:textId="77777777" w:rsidR="00E866DE" w:rsidRDefault="00667649">
      <w:pPr>
        <w:pStyle w:val="ThouvStandard"/>
        <w:numPr>
          <w:ilvl w:val="0"/>
          <w:numId w:val="23"/>
        </w:numPr>
        <w:tabs>
          <w:tab w:val="clear" w:pos="851"/>
        </w:tabs>
      </w:pPr>
      <w:r>
        <w:rPr>
          <w:rFonts w:eastAsia="Arial (W1)"/>
          <w:lang w:val="it-IT"/>
        </w:rPr>
        <w:t>gestione dei viaggi;</w:t>
      </w:r>
    </w:p>
    <w:p w14:paraId="5F2236F5" w14:textId="77777777" w:rsidR="00E866DE" w:rsidRDefault="00667649">
      <w:pPr>
        <w:pStyle w:val="ThouvStandard"/>
        <w:numPr>
          <w:ilvl w:val="0"/>
          <w:numId w:val="23"/>
        </w:numPr>
        <w:tabs>
          <w:tab w:val="clear" w:pos="851"/>
        </w:tabs>
        <w:rPr>
          <w:lang w:val="es-ES"/>
        </w:rPr>
      </w:pPr>
      <w:r>
        <w:rPr>
          <w:rFonts w:eastAsia="Arial (W1)"/>
          <w:lang w:val="it-IT"/>
        </w:rPr>
        <w:t>gestione della Sua partecipazione alla ricerca medica o scientifica.</w:t>
      </w:r>
    </w:p>
    <w:p w14:paraId="3EA33CA1" w14:textId="77777777" w:rsidR="00E866DE" w:rsidRDefault="00667649">
      <w:pPr>
        <w:pStyle w:val="ThouvStandard"/>
        <w:numPr>
          <w:ilvl w:val="0"/>
          <w:numId w:val="21"/>
        </w:numPr>
        <w:rPr>
          <w:lang w:val="en-US"/>
        </w:rPr>
      </w:pPr>
      <w:r>
        <w:rPr>
          <w:rFonts w:eastAsia="Arial (W1)"/>
          <w:lang w:val="it-IT"/>
        </w:rPr>
        <w:t>Sulla base del Suo consenso (art. 4 cpv. 5 LPD, art. 6 cpv. 6 nLPD art. 6 cpv. S. 1 lett. a GDPR):</w:t>
      </w:r>
    </w:p>
    <w:p w14:paraId="1759CE59" w14:textId="77777777" w:rsidR="00E866DE" w:rsidRDefault="00667649">
      <w:pPr>
        <w:pStyle w:val="ThouvStandard"/>
        <w:numPr>
          <w:ilvl w:val="0"/>
          <w:numId w:val="23"/>
        </w:numPr>
        <w:tabs>
          <w:tab w:val="clear" w:pos="851"/>
        </w:tabs>
        <w:rPr>
          <w:lang w:val="es-ES"/>
        </w:rPr>
      </w:pPr>
      <w:r>
        <w:rPr>
          <w:rFonts w:eastAsia="Arial (W1)"/>
          <w:lang w:val="it-IT"/>
        </w:rPr>
        <w:t>invio di comunicazioni e newsletter personalizzate.</w:t>
      </w:r>
    </w:p>
    <w:p w14:paraId="6B4DE859" w14:textId="77777777" w:rsidR="00E866DE" w:rsidRPr="00EB7665" w:rsidRDefault="00667649">
      <w:pPr>
        <w:pStyle w:val="Heading1"/>
        <w:rPr>
          <w:lang w:val="es-ES"/>
        </w:rPr>
      </w:pPr>
      <w:r w:rsidRPr="00EB7665">
        <w:rPr>
          <w:rFonts w:eastAsia="Arial (W1)"/>
          <w:szCs w:val="24"/>
          <w:lang w:val="it-IT"/>
        </w:rPr>
        <w:t>Comunicazione dei dati personali a terzi</w:t>
      </w:r>
    </w:p>
    <w:p w14:paraId="26D78B21" w14:textId="77777777" w:rsidR="00E866DE" w:rsidRDefault="00667649">
      <w:pPr>
        <w:pStyle w:val="ThouvStandard"/>
        <w:rPr>
          <w:lang w:val="es-ES"/>
        </w:rPr>
      </w:pPr>
      <w:r>
        <w:rPr>
          <w:rFonts w:eastAsia="Arial (W1)"/>
          <w:lang w:val="it-IT"/>
        </w:rPr>
        <w:t>A seconda dello scopo per il quale vengono elaborati i Suoi dati personali, questi possono essere trasmessi alle seguenti terze parti:</w:t>
      </w:r>
    </w:p>
    <w:p w14:paraId="360140F0" w14:textId="77777777" w:rsidR="00E866DE" w:rsidRDefault="00667649">
      <w:pPr>
        <w:pStyle w:val="ThouvStandard"/>
        <w:numPr>
          <w:ilvl w:val="0"/>
          <w:numId w:val="21"/>
        </w:numPr>
        <w:rPr>
          <w:lang w:val="es-ES"/>
        </w:rPr>
      </w:pPr>
      <w:r>
        <w:rPr>
          <w:rFonts w:eastAsia="Arial (W1)"/>
          <w:lang w:val="it-IT"/>
        </w:rPr>
        <w:t>alle società del gruppo MSD in Svizzera e nell’UE e alla società madre Merck &amp; Co, Inc., Rahway, NJ, USA;</w:t>
      </w:r>
    </w:p>
    <w:p w14:paraId="692509C2" w14:textId="77777777" w:rsidR="00E866DE" w:rsidRDefault="00667649">
      <w:pPr>
        <w:pStyle w:val="ThouvStandard"/>
        <w:numPr>
          <w:ilvl w:val="0"/>
          <w:numId w:val="21"/>
        </w:numPr>
        <w:rPr>
          <w:lang w:val="es-ES"/>
        </w:rPr>
      </w:pPr>
      <w:r>
        <w:rPr>
          <w:rFonts w:eastAsia="Arial (W1)"/>
          <w:lang w:val="it-IT"/>
        </w:rPr>
        <w:t>alle associazioni professionali nell’ambito dei regolamenti, in particolare dei regolamenti sulla trasparenza;</w:t>
      </w:r>
    </w:p>
    <w:p w14:paraId="4CF437C2" w14:textId="77777777" w:rsidR="00E866DE" w:rsidRDefault="00667649">
      <w:pPr>
        <w:pStyle w:val="ThouvStandard"/>
        <w:numPr>
          <w:ilvl w:val="0"/>
          <w:numId w:val="21"/>
        </w:numPr>
        <w:rPr>
          <w:lang w:val="es-ES"/>
        </w:rPr>
      </w:pPr>
      <w:r>
        <w:rPr>
          <w:rFonts w:eastAsia="Arial (W1)"/>
          <w:lang w:val="it-IT"/>
        </w:rPr>
        <w:t>alle autorità e ai tribunali al fine di ottemperare a obblighi o ordinanze legali, ufficiali o giudiziarie, in merito al loro assenso;</w:t>
      </w:r>
    </w:p>
    <w:p w14:paraId="500BF6FA" w14:textId="3B0D9F78" w:rsidR="00E866DE" w:rsidRDefault="00EB7665">
      <w:pPr>
        <w:pStyle w:val="ThouvStandard"/>
        <w:numPr>
          <w:ilvl w:val="0"/>
          <w:numId w:val="21"/>
        </w:numPr>
        <w:rPr>
          <w:lang w:val="es-ES"/>
        </w:rPr>
      </w:pPr>
      <w:r>
        <w:rPr>
          <w:rFonts w:eastAsia="Arial (W1)"/>
          <w:lang w:val="it-IT"/>
        </w:rPr>
        <w:t>a</w:t>
      </w:r>
      <w:r w:rsidR="00667649">
        <w:rPr>
          <w:rFonts w:eastAsia="Arial (W1)"/>
          <w:lang w:val="it-IT"/>
        </w:rPr>
        <w:t xml:space="preserve"> terzi che trattano i Suoi dati personali su</w:t>
      </w:r>
      <w:r w:rsidR="000B33E7">
        <w:rPr>
          <w:rFonts w:eastAsia="Arial (W1)"/>
          <w:lang w:val="it-IT"/>
        </w:rPr>
        <w:t xml:space="preserve"> </w:t>
      </w:r>
      <w:r>
        <w:rPr>
          <w:rStyle w:val="markedcontent"/>
          <w:rFonts w:ascii="Arial" w:hAnsi="Arial" w:cs="Arial"/>
          <w:lang w:val="it-CH"/>
        </w:rPr>
        <w:t>incarico</w:t>
      </w:r>
      <w:r w:rsidR="000B33E7" w:rsidRPr="00EB7665">
        <w:rPr>
          <w:rStyle w:val="markedcontent"/>
          <w:rFonts w:ascii="Arial" w:hAnsi="Arial" w:cs="Arial"/>
          <w:lang w:val="it-CH"/>
        </w:rPr>
        <w:t xml:space="preserve"> </w:t>
      </w:r>
      <w:r w:rsidR="00667649">
        <w:rPr>
          <w:rFonts w:eastAsia="Arial (W1)"/>
          <w:lang w:val="it-IT"/>
        </w:rPr>
        <w:t>di MSD in qualità di responsabil</w:t>
      </w:r>
      <w:r>
        <w:rPr>
          <w:rFonts w:eastAsia="Arial (W1)"/>
          <w:lang w:val="it-IT"/>
        </w:rPr>
        <w:t>i</w:t>
      </w:r>
      <w:r w:rsidR="00667649">
        <w:rPr>
          <w:rFonts w:eastAsia="Arial (W1)"/>
          <w:lang w:val="it-IT"/>
        </w:rPr>
        <w:t xml:space="preserve"> del trattamento (come gestori di database, </w:t>
      </w:r>
      <w:r>
        <w:rPr>
          <w:rFonts w:eastAsia="Arial (W1)"/>
          <w:lang w:val="it-IT"/>
        </w:rPr>
        <w:t xml:space="preserve">trasmissione </w:t>
      </w:r>
      <w:r w:rsidR="00667649">
        <w:rPr>
          <w:rFonts w:eastAsia="Arial (W1)"/>
          <w:lang w:val="it-IT"/>
        </w:rPr>
        <w:t xml:space="preserve">e </w:t>
      </w:r>
      <w:r>
        <w:rPr>
          <w:rFonts w:eastAsia="Arial (W1)"/>
          <w:lang w:val="it-IT"/>
        </w:rPr>
        <w:t xml:space="preserve">analisi </w:t>
      </w:r>
      <w:r w:rsidR="00667649">
        <w:rPr>
          <w:rFonts w:eastAsia="Arial (W1)"/>
          <w:lang w:val="it-IT"/>
        </w:rPr>
        <w:t xml:space="preserve">e-mail, </w:t>
      </w:r>
      <w:r>
        <w:rPr>
          <w:rFonts w:eastAsia="Arial (W1)"/>
          <w:lang w:val="it-IT"/>
        </w:rPr>
        <w:t>gestione dei dati di login</w:t>
      </w:r>
      <w:r w:rsidR="00667649">
        <w:rPr>
          <w:rFonts w:eastAsia="Arial (W1)"/>
          <w:lang w:val="it-IT"/>
        </w:rPr>
        <w:t xml:space="preserve">, provider, </w:t>
      </w:r>
      <w:r>
        <w:rPr>
          <w:rFonts w:eastAsia="Arial (W1)"/>
          <w:lang w:val="it-IT"/>
        </w:rPr>
        <w:t xml:space="preserve">organizzazioni </w:t>
      </w:r>
      <w:r w:rsidR="00667649">
        <w:rPr>
          <w:rFonts w:eastAsia="Arial (W1)"/>
          <w:lang w:val="it-IT"/>
        </w:rPr>
        <w:t>di ricerca a contratto - CRO, ecc.);</w:t>
      </w:r>
    </w:p>
    <w:p w14:paraId="2ADF6B9F" w14:textId="36C4F8D9" w:rsidR="00E866DE" w:rsidRDefault="00667649">
      <w:pPr>
        <w:pStyle w:val="ThouvStandard"/>
        <w:numPr>
          <w:ilvl w:val="0"/>
          <w:numId w:val="21"/>
        </w:numPr>
        <w:rPr>
          <w:lang w:val="es-ES"/>
        </w:rPr>
      </w:pPr>
      <w:r>
        <w:rPr>
          <w:rFonts w:eastAsia="Arial (W1)"/>
          <w:lang w:val="it-IT"/>
        </w:rPr>
        <w:t xml:space="preserve">a terzi che forniscono servizi </w:t>
      </w:r>
      <w:r w:rsidR="00EB7665">
        <w:rPr>
          <w:rFonts w:eastAsia="Arial (W1)"/>
          <w:lang w:val="it-IT"/>
        </w:rPr>
        <w:t>nel settore sanitario</w:t>
      </w:r>
      <w:r>
        <w:rPr>
          <w:rFonts w:eastAsia="Arial (W1)"/>
          <w:lang w:val="it-IT"/>
        </w:rPr>
        <w:t>;</w:t>
      </w:r>
    </w:p>
    <w:p w14:paraId="583082B6" w14:textId="5DD2BA9E" w:rsidR="00E866DE" w:rsidRPr="006A1BD8" w:rsidRDefault="00667649">
      <w:pPr>
        <w:pStyle w:val="ThouvStandard"/>
        <w:numPr>
          <w:ilvl w:val="0"/>
          <w:numId w:val="21"/>
        </w:numPr>
        <w:rPr>
          <w:lang w:val="it-CH"/>
        </w:rPr>
      </w:pPr>
      <w:r>
        <w:rPr>
          <w:rFonts w:eastAsia="Arial (W1)"/>
          <w:lang w:val="it-IT"/>
        </w:rPr>
        <w:t xml:space="preserve">ad </w:t>
      </w:r>
      <w:r w:rsidR="004E1894">
        <w:rPr>
          <w:rFonts w:eastAsia="Arial (W1)"/>
          <w:lang w:val="it-IT"/>
        </w:rPr>
        <w:t xml:space="preserve">altre veterinarie e </w:t>
      </w:r>
      <w:r w:rsidRPr="006A1BD8">
        <w:rPr>
          <w:rFonts w:eastAsia="Arial (W1)"/>
          <w:lang w:val="it-IT"/>
        </w:rPr>
        <w:t xml:space="preserve">altri </w:t>
      </w:r>
      <w:r w:rsidR="004E1894" w:rsidRPr="006A1BD8">
        <w:rPr>
          <w:rFonts w:eastAsia="Arial (W1)"/>
          <w:lang w:val="it-IT"/>
        </w:rPr>
        <w:t xml:space="preserve">veterinari </w:t>
      </w:r>
      <w:r>
        <w:rPr>
          <w:rFonts w:eastAsia="Arial (W1)"/>
          <w:lang w:val="it-IT"/>
        </w:rPr>
        <w:t xml:space="preserve">nell’ambito di progetti (come progetti per </w:t>
      </w:r>
      <w:r w:rsidR="00734D56">
        <w:rPr>
          <w:rFonts w:eastAsia="Arial (W1)"/>
          <w:lang w:val="it-IT"/>
        </w:rPr>
        <w:t>l'ottimizzazione dell</w:t>
      </w:r>
      <w:r>
        <w:rPr>
          <w:rFonts w:eastAsia="Arial (W1)"/>
          <w:lang w:val="it-IT"/>
        </w:rPr>
        <w:t>’assistenza</w:t>
      </w:r>
      <w:r w:rsidR="00D75D95">
        <w:rPr>
          <w:rFonts w:eastAsia="Arial (W1)"/>
          <w:lang w:val="it-IT"/>
        </w:rPr>
        <w:t xml:space="preserve"> </w:t>
      </w:r>
      <w:r w:rsidR="00D75D95" w:rsidRPr="006A1BD8">
        <w:rPr>
          <w:rFonts w:eastAsia="Arial (W1)"/>
          <w:lang w:val="it-IT"/>
        </w:rPr>
        <w:t>medica</w:t>
      </w:r>
      <w:r>
        <w:rPr>
          <w:rFonts w:eastAsia="Arial (W1)"/>
          <w:lang w:val="it-IT"/>
        </w:rPr>
        <w:t xml:space="preserve"> o per monitorare l’assistenza medica);</w:t>
      </w:r>
    </w:p>
    <w:p w14:paraId="581352B0" w14:textId="67A0E587" w:rsidR="00E866DE" w:rsidRDefault="00667649">
      <w:pPr>
        <w:pStyle w:val="ThouvStandard"/>
        <w:numPr>
          <w:ilvl w:val="0"/>
          <w:numId w:val="21"/>
        </w:numPr>
        <w:rPr>
          <w:lang w:val="es-ES"/>
        </w:rPr>
      </w:pPr>
      <w:r>
        <w:rPr>
          <w:rFonts w:eastAsia="Arial (W1)"/>
          <w:lang w:val="it-IT"/>
        </w:rPr>
        <w:t xml:space="preserve">a società nell’ambito di accordi di sviluppo, distribuzione, co-promozione o commercializzazione, oppure a terzi nell’ambito di fusioni, scissioni, </w:t>
      </w:r>
      <w:r w:rsidR="00734D56">
        <w:rPr>
          <w:rFonts w:eastAsia="Arial (W1)"/>
          <w:lang w:val="it-IT"/>
        </w:rPr>
        <w:t>trasferimenti e</w:t>
      </w:r>
      <w:r>
        <w:rPr>
          <w:rFonts w:eastAsia="Arial (W1)"/>
          <w:lang w:val="it-IT"/>
        </w:rPr>
        <w:t xml:space="preserve"> liquidazioni.</w:t>
      </w:r>
    </w:p>
    <w:p w14:paraId="78580A38" w14:textId="77777777" w:rsidR="00E866DE" w:rsidRDefault="00667649">
      <w:pPr>
        <w:pStyle w:val="Heading1"/>
        <w:rPr>
          <w:lang w:val="es-ES"/>
        </w:rPr>
      </w:pPr>
      <w:r>
        <w:rPr>
          <w:rFonts w:eastAsia="Arial (W1)"/>
          <w:szCs w:val="24"/>
          <w:lang w:val="it-IT"/>
        </w:rPr>
        <w:lastRenderedPageBreak/>
        <w:t>Periodo di conservazione dei dati personali</w:t>
      </w:r>
    </w:p>
    <w:p w14:paraId="648CEFD7" w14:textId="22925C5D" w:rsidR="00E866DE" w:rsidRDefault="00667649">
      <w:pPr>
        <w:pStyle w:val="ThouvStandard"/>
        <w:rPr>
          <w:lang w:val="es-ES"/>
        </w:rPr>
      </w:pPr>
      <w:r>
        <w:rPr>
          <w:rFonts w:eastAsia="Arial (W1)"/>
          <w:lang w:val="it-IT"/>
        </w:rPr>
        <w:t>MSD conserv</w:t>
      </w:r>
      <w:r w:rsidR="00734D56">
        <w:rPr>
          <w:rFonts w:eastAsia="Arial (W1)"/>
          <w:lang w:val="it-IT"/>
        </w:rPr>
        <w:t>erà</w:t>
      </w:r>
      <w:r>
        <w:rPr>
          <w:rFonts w:eastAsia="Arial (W1)"/>
          <w:lang w:val="it-IT"/>
        </w:rPr>
        <w:t xml:space="preserve"> i Suoi dati personali per il tempo necessario alle finalità descritte. Di norma, i dati personali possono essere conservati fino a 11 anni dopo la fine dell’interazione con noi, del progetto o del rapporto contrattuale. </w:t>
      </w:r>
    </w:p>
    <w:p w14:paraId="0DDA01B8" w14:textId="77777777" w:rsidR="00E866DE" w:rsidRDefault="00667649">
      <w:pPr>
        <w:pStyle w:val="Heading1"/>
      </w:pPr>
      <w:r>
        <w:rPr>
          <w:rFonts w:eastAsia="Arial (W1)"/>
          <w:szCs w:val="24"/>
          <w:lang w:val="it-IT"/>
        </w:rPr>
        <w:t xml:space="preserve">Comunicazione dei dati personali all’estero </w:t>
      </w:r>
    </w:p>
    <w:p w14:paraId="7F80B7EC" w14:textId="585525D8" w:rsidR="00E866DE" w:rsidRDefault="00667649">
      <w:pPr>
        <w:pStyle w:val="ThouvStandard"/>
        <w:rPr>
          <w:lang w:val="es-ES"/>
        </w:rPr>
      </w:pPr>
      <w:r>
        <w:rPr>
          <w:rFonts w:eastAsia="Arial (W1)"/>
          <w:lang w:val="it-IT"/>
        </w:rPr>
        <w:t xml:space="preserve">Al fine di garantire un’adeguata protezione dei Suoi dati personali, Merck &amp; Co, Inc., Rahway, NJ, USA, ha introdotto norme vincolanti sulla protezione dei dati aziendali (Regole aziendali vincolanti) per </w:t>
      </w:r>
      <w:r w:rsidR="00B96CDF">
        <w:rPr>
          <w:rFonts w:eastAsia="Arial (W1)"/>
          <w:lang w:val="it-IT"/>
        </w:rPr>
        <w:t xml:space="preserve">regolare </w:t>
      </w:r>
      <w:r>
        <w:rPr>
          <w:rFonts w:eastAsia="Arial (W1)"/>
          <w:lang w:val="it-IT"/>
        </w:rPr>
        <w:t>i trasferimenti d</w:t>
      </w:r>
      <w:r w:rsidR="00B96CDF">
        <w:rPr>
          <w:rFonts w:eastAsia="Arial (W1)"/>
          <w:lang w:val="it-IT"/>
        </w:rPr>
        <w:t>ei</w:t>
      </w:r>
      <w:r>
        <w:rPr>
          <w:rFonts w:eastAsia="Arial (W1)"/>
          <w:lang w:val="it-IT"/>
        </w:rPr>
        <w:t xml:space="preserve"> dati all’interno del gruppo MSD. Può trovare i Paesi in cui sono rappresentate le società del gruppo MSD </w:t>
      </w:r>
      <w:hyperlink r:id="rId10" w:history="1">
        <w:r>
          <w:rPr>
            <w:rFonts w:eastAsia="Arial (W1)"/>
            <w:color w:val="0000FF"/>
            <w:u w:val="single"/>
            <w:lang w:val="it-IT"/>
          </w:rPr>
          <w:t>qui</w:t>
        </w:r>
      </w:hyperlink>
      <w:r>
        <w:rPr>
          <w:rFonts w:eastAsia="Arial (W1)"/>
          <w:lang w:val="it-IT"/>
        </w:rPr>
        <w:t xml:space="preserve"> (https://www.msdprivacy.com/).</w:t>
      </w:r>
    </w:p>
    <w:p w14:paraId="081CCEE6" w14:textId="038B072B" w:rsidR="00E866DE" w:rsidRDefault="00667649">
      <w:pPr>
        <w:pStyle w:val="ThouvStandard"/>
        <w:rPr>
          <w:lang w:val="it-IT"/>
        </w:rPr>
      </w:pPr>
      <w:r>
        <w:rPr>
          <w:rFonts w:eastAsia="Arial (W1)"/>
          <w:lang w:val="it-IT"/>
        </w:rPr>
        <w:t xml:space="preserve">In caso di ulteriore trasferimento verso Paesi in cui i dati personali non sono adeguatamente protetti, MSD e/o Merck &amp; Co, Inc., Rahway, NJ, USA assicureranno contrattualmente che sia garantita un’adeguata protezione, in particolare accettando l’accordo sulle clausole standard sulla protezione dei dati della Commissione UE (Standard Contractual Clauses - SCC), approvate dall’IFPDT. I dati </w:t>
      </w:r>
      <w:r w:rsidR="003A16FB">
        <w:rPr>
          <w:rFonts w:eastAsia="Arial (W1)"/>
          <w:lang w:val="it-IT"/>
        </w:rPr>
        <w:t xml:space="preserve">possono </w:t>
      </w:r>
      <w:r>
        <w:rPr>
          <w:rFonts w:eastAsia="Arial (W1)"/>
          <w:lang w:val="it-IT"/>
        </w:rPr>
        <w:t xml:space="preserve">essere trattati in tutti i Paesi dove sono presenti società del </w:t>
      </w:r>
      <w:r w:rsidR="003A16FB">
        <w:rPr>
          <w:rFonts w:eastAsia="Arial (W1)"/>
          <w:lang w:val="it-IT"/>
        </w:rPr>
        <w:t>g</w:t>
      </w:r>
      <w:r>
        <w:rPr>
          <w:rFonts w:eastAsia="Arial (W1)"/>
          <w:lang w:val="it-IT"/>
        </w:rPr>
        <w:t>ruppo MSD (vedi sopra) e in particolare nei seguenti Paesi: USA, Repubblica Ceca, Singapore, India, Svizzera, Belgio, Argentina, Paesi Bassi, Germania, Francia, Irlanda, Regno Unito.</w:t>
      </w:r>
    </w:p>
    <w:p w14:paraId="543A1243" w14:textId="77777777" w:rsidR="00E866DE" w:rsidRPr="003A16FB" w:rsidRDefault="00667649">
      <w:pPr>
        <w:pStyle w:val="Heading1"/>
        <w:rPr>
          <w:lang w:val="it-CH"/>
        </w:rPr>
      </w:pPr>
      <w:r>
        <w:rPr>
          <w:rFonts w:eastAsia="Arial (W1)"/>
          <w:szCs w:val="24"/>
          <w:lang w:val="it-IT"/>
        </w:rPr>
        <w:t>I Suoi diritti come soggetto interessato</w:t>
      </w:r>
    </w:p>
    <w:p w14:paraId="52DB83D5" w14:textId="4F291670" w:rsidR="00E866DE" w:rsidRDefault="00667649">
      <w:pPr>
        <w:pStyle w:val="ThouvStandard"/>
        <w:rPr>
          <w:lang w:val="es-ES"/>
        </w:rPr>
      </w:pPr>
      <w:r>
        <w:rPr>
          <w:rFonts w:eastAsia="Arial (W1)"/>
          <w:lang w:val="it-IT"/>
        </w:rPr>
        <w:t xml:space="preserve">In conformità </w:t>
      </w:r>
      <w:r w:rsidR="003A16FB">
        <w:rPr>
          <w:rFonts w:eastAsia="Arial (W1)"/>
          <w:lang w:val="it-IT"/>
        </w:rPr>
        <w:t>all</w:t>
      </w:r>
      <w:r>
        <w:rPr>
          <w:rFonts w:eastAsia="Arial (W1)"/>
          <w:lang w:val="it-IT"/>
        </w:rPr>
        <w:t xml:space="preserve">e disposizioni della legge sulla protezione dei dati e </w:t>
      </w:r>
      <w:r w:rsidR="003A16FB">
        <w:rPr>
          <w:rFonts w:eastAsia="Arial (W1)"/>
          <w:lang w:val="it-IT"/>
        </w:rPr>
        <w:t>alle</w:t>
      </w:r>
      <w:r>
        <w:rPr>
          <w:rFonts w:eastAsia="Arial (W1)"/>
          <w:lang w:val="it-IT"/>
        </w:rPr>
        <w:t xml:space="preserve"> condizioni previste </w:t>
      </w:r>
      <w:r w:rsidR="003A16FB">
        <w:rPr>
          <w:rFonts w:eastAsia="Arial (W1)"/>
          <w:lang w:val="it-IT"/>
        </w:rPr>
        <w:t xml:space="preserve">da tali disposizioni </w:t>
      </w:r>
      <w:r>
        <w:rPr>
          <w:rFonts w:eastAsia="Arial (W1)"/>
          <w:lang w:val="it-IT"/>
        </w:rPr>
        <w:t xml:space="preserve">per l’esercizio di tali diritti, </w:t>
      </w:r>
      <w:r w:rsidR="003A16FB">
        <w:rPr>
          <w:rFonts w:eastAsia="Arial (W1)"/>
          <w:lang w:val="it-IT"/>
        </w:rPr>
        <w:t xml:space="preserve">Lei ha il </w:t>
      </w:r>
      <w:r w:rsidR="003A16FB" w:rsidRPr="006A1BD8">
        <w:rPr>
          <w:rFonts w:eastAsia="Arial (W1)"/>
          <w:lang w:val="it-IT"/>
        </w:rPr>
        <w:t xml:space="preserve">diritto </w:t>
      </w:r>
      <w:r w:rsidR="006A1BD8" w:rsidRPr="003679EF">
        <w:rPr>
          <w:rFonts w:eastAsia="Arial (W1)"/>
          <w:lang w:val="it-IT"/>
        </w:rPr>
        <w:t>d'accesso</w:t>
      </w:r>
      <w:r w:rsidR="00AC55E4">
        <w:rPr>
          <w:rFonts w:eastAsia="Arial (W1)"/>
          <w:lang w:val="it-IT"/>
        </w:rPr>
        <w:t xml:space="preserve"> </w:t>
      </w:r>
      <w:r w:rsidR="003A16FB" w:rsidRPr="00AC55E4">
        <w:rPr>
          <w:rFonts w:eastAsia="Arial (W1)"/>
          <w:lang w:val="it-IT"/>
        </w:rPr>
        <w:t>sui dati che La riguardano, alla rettifica</w:t>
      </w:r>
      <w:r w:rsidR="003A16FB" w:rsidRPr="003679EF">
        <w:rPr>
          <w:rFonts w:eastAsia="Arial (W1)"/>
          <w:lang w:val="it-IT"/>
        </w:rPr>
        <w:t xml:space="preserve">, alla cancellazione, alla limitazione del trattamento, alla revoca del consenso </w:t>
      </w:r>
      <w:r w:rsidR="006A1BD8" w:rsidRPr="003679EF">
        <w:rPr>
          <w:rFonts w:eastAsia="Arial (W1)"/>
          <w:lang w:val="it-IT"/>
        </w:rPr>
        <w:t>prestato</w:t>
      </w:r>
      <w:r w:rsidR="003A16FB" w:rsidRPr="003679EF">
        <w:rPr>
          <w:rFonts w:eastAsia="Arial (W1)"/>
          <w:lang w:val="it-IT"/>
        </w:rPr>
        <w:t xml:space="preserve">, </w:t>
      </w:r>
      <w:r w:rsidR="00974ABA" w:rsidRPr="003679EF">
        <w:rPr>
          <w:rFonts w:eastAsia="Arial (W1)"/>
          <w:lang w:val="it-IT"/>
        </w:rPr>
        <w:t>e</w:t>
      </w:r>
      <w:r>
        <w:rPr>
          <w:rFonts w:eastAsia="Arial (W1)"/>
          <w:lang w:val="it-IT"/>
        </w:rPr>
        <w:t>, alla portabilità dei dati</w:t>
      </w:r>
      <w:r w:rsidR="00974ABA">
        <w:rPr>
          <w:rFonts w:eastAsia="Arial (W1)"/>
          <w:lang w:val="it-IT"/>
        </w:rPr>
        <w:t xml:space="preserve"> personali che ci ha forniti</w:t>
      </w:r>
      <w:r>
        <w:rPr>
          <w:rFonts w:eastAsia="Arial (W1)"/>
          <w:lang w:val="it-IT"/>
        </w:rPr>
        <w:t>.</w:t>
      </w:r>
    </w:p>
    <w:p w14:paraId="4A5D6702" w14:textId="77777777" w:rsidR="00E866DE" w:rsidRDefault="00667649">
      <w:pPr>
        <w:pStyle w:val="ThouvStandard"/>
        <w:rPr>
          <w:lang w:val="es-ES"/>
        </w:rPr>
      </w:pPr>
      <w:r>
        <w:rPr>
          <w:rFonts w:eastAsia="Arial (W1)"/>
          <w:lang w:val="it-IT"/>
        </w:rPr>
        <w:t xml:space="preserve">Ha inoltre il diritto di opporsi al trattamento dei Suoi dati personali, compresa la profilazione, per motivi derivanti dalla Sua situazione particolare. </w:t>
      </w:r>
    </w:p>
    <w:p w14:paraId="7C458F64" w14:textId="77777777" w:rsidR="00E866DE" w:rsidRDefault="00667649">
      <w:pPr>
        <w:pStyle w:val="ThouvStandard"/>
        <w:rPr>
          <w:lang w:val="es-ES"/>
        </w:rPr>
      </w:pPr>
      <w:r>
        <w:rPr>
          <w:rFonts w:eastAsia="Arial (W1)"/>
          <w:lang w:val="it-IT"/>
        </w:rPr>
        <w:t xml:space="preserve">Se desidera esercitare questi diritti, può utilizzare il </w:t>
      </w:r>
      <w:hyperlink r:id="rId11" w:history="1">
        <w:r>
          <w:rPr>
            <w:rFonts w:eastAsia="Arial (W1)"/>
            <w:color w:val="0000FF"/>
            <w:u w:val="single"/>
            <w:lang w:val="it-IT"/>
          </w:rPr>
          <w:t>modulo di contatto</w:t>
        </w:r>
      </w:hyperlink>
      <w:r>
        <w:rPr>
          <w:rFonts w:eastAsia="Arial (W1)"/>
          <w:lang w:val="it-IT"/>
        </w:rPr>
        <w:t xml:space="preserve"> (</w:t>
      </w:r>
      <w:hyperlink r:id="rId12" w:history="1">
        <w:r>
          <w:rPr>
            <w:rFonts w:eastAsia="Arial (W1)"/>
            <w:color w:val="0000FF"/>
            <w:u w:val="single"/>
            <w:lang w:val="it-IT"/>
          </w:rPr>
          <w:t>https://dsr.msd.com/DSR/submit-request?language=37</w:t>
        </w:r>
      </w:hyperlink>
      <w:r>
        <w:rPr>
          <w:rFonts w:eastAsia="Arial (W1)"/>
          <w:lang w:val="it-IT"/>
        </w:rPr>
        <w:t>) fornito a tale scopo.</w:t>
      </w:r>
    </w:p>
    <w:p w14:paraId="139ADD1A" w14:textId="764EAC83" w:rsidR="00E866DE" w:rsidRPr="001A0050" w:rsidRDefault="00667649">
      <w:pPr>
        <w:pStyle w:val="ThouvStandard"/>
        <w:rPr>
          <w:lang w:val="it-CH"/>
        </w:rPr>
      </w:pPr>
      <w:r w:rsidRPr="001A0050">
        <w:rPr>
          <w:rFonts w:eastAsia="Arial (W1)"/>
          <w:lang w:val="it-IT"/>
        </w:rPr>
        <w:t xml:space="preserve">In alternativa, può inviare la Sua richiesta via e-mail </w:t>
      </w:r>
      <w:hyperlink r:id="rId13" w:history="1">
        <w:r w:rsidRPr="001A0050">
          <w:rPr>
            <w:rFonts w:eastAsia="Arial (W1)"/>
            <w:color w:val="0000FF"/>
            <w:u w:val="single"/>
            <w:lang w:val="it-IT"/>
          </w:rPr>
          <w:t>MSD_privacy_office@msd.com</w:t>
        </w:r>
      </w:hyperlink>
      <w:r w:rsidRPr="001A0050">
        <w:rPr>
          <w:rFonts w:eastAsia="Arial (W1)"/>
          <w:lang w:val="it-IT"/>
        </w:rPr>
        <w:t xml:space="preserve"> o per posta all’indirizzo indicato all’inizio della presente informativa sulla privacy, all’attenzione dell’Ufficio del Responsabile della protezione dei dati. Se necessario, può anche utilizzare i link di </w:t>
      </w:r>
      <w:r w:rsidR="001A0050">
        <w:rPr>
          <w:rFonts w:eastAsia="Arial (W1)"/>
          <w:lang w:val="it-IT"/>
        </w:rPr>
        <w:t>cancellazione</w:t>
      </w:r>
      <w:r w:rsidRPr="001A0050">
        <w:rPr>
          <w:rFonts w:eastAsia="Arial (W1)"/>
          <w:lang w:val="it-IT"/>
        </w:rPr>
        <w:t xml:space="preserve"> nelle e-mail.</w:t>
      </w:r>
    </w:p>
    <w:p w14:paraId="3720E5F8" w14:textId="433D1806" w:rsidR="00E866DE" w:rsidRDefault="00667649">
      <w:pPr>
        <w:pStyle w:val="ThouvStandard"/>
        <w:rPr>
          <w:lang w:val="es-ES"/>
        </w:rPr>
      </w:pPr>
      <w:r>
        <w:rPr>
          <w:rFonts w:eastAsia="Arial (W1)"/>
          <w:lang w:val="it-IT"/>
        </w:rPr>
        <w:lastRenderedPageBreak/>
        <w:t xml:space="preserve">Il </w:t>
      </w:r>
      <w:r w:rsidR="001A0050">
        <w:rPr>
          <w:rFonts w:eastAsia="Arial (W1)"/>
          <w:lang w:val="it-IT"/>
        </w:rPr>
        <w:t>g</w:t>
      </w:r>
      <w:r>
        <w:rPr>
          <w:rFonts w:eastAsia="Arial (W1)"/>
          <w:lang w:val="it-IT"/>
        </w:rPr>
        <w:t>ruppo MSD ha nominato un Responsabile della protezione dei dati che può essere contattato al seguente indirizzo: euprivacydpo@msd.com.</w:t>
      </w:r>
    </w:p>
    <w:p w14:paraId="0423256D" w14:textId="77777777" w:rsidR="00E866DE" w:rsidRDefault="00667649">
      <w:pPr>
        <w:pStyle w:val="ThouvStandard"/>
        <w:rPr>
          <w:lang w:val="es-ES"/>
        </w:rPr>
      </w:pPr>
      <w:r>
        <w:rPr>
          <w:rFonts w:eastAsia="Arial (W1)"/>
          <w:lang w:val="it-IT"/>
        </w:rPr>
        <w:t xml:space="preserve">Ha anche il diritto di sporgere denuncia presso l’Incaricato federale della protezione dei dati e dell’informazione (IFPDT). </w:t>
      </w:r>
    </w:p>
    <w:p w14:paraId="535F8144" w14:textId="0517C14B" w:rsidR="00E866DE" w:rsidRDefault="00667649">
      <w:pPr>
        <w:pStyle w:val="ThouvStandard"/>
        <w:rPr>
          <w:lang w:val="es-ES"/>
        </w:rPr>
      </w:pPr>
      <w:r>
        <w:rPr>
          <w:rFonts w:eastAsia="Arial (W1)"/>
          <w:lang w:val="it-IT"/>
        </w:rPr>
        <w:t xml:space="preserve">Ulteriori informazioni sulla protezione dei dati presso il </w:t>
      </w:r>
      <w:r w:rsidR="001A0050">
        <w:rPr>
          <w:rFonts w:eastAsia="Arial (W1)"/>
          <w:lang w:val="it-IT"/>
        </w:rPr>
        <w:t>g</w:t>
      </w:r>
      <w:r>
        <w:rPr>
          <w:rFonts w:eastAsia="Arial (W1)"/>
          <w:lang w:val="it-IT"/>
        </w:rPr>
        <w:t xml:space="preserve">ruppo MSD sono disponibili </w:t>
      </w:r>
      <w:r>
        <w:rPr>
          <w:rFonts w:eastAsia="Arial (W1)"/>
          <w:color w:val="0000FF"/>
          <w:u w:val="single"/>
          <w:lang w:val="it-IT"/>
        </w:rPr>
        <w:t xml:space="preserve"> (https://www.msdprivacy.com/sw/</w:t>
      </w:r>
      <w:r w:rsidR="00B07E14">
        <w:rPr>
          <w:rFonts w:eastAsia="Arial (W1)"/>
          <w:color w:val="0000FF"/>
          <w:u w:val="single"/>
          <w:lang w:val="it-IT"/>
        </w:rPr>
        <w:t>ita</w:t>
      </w:r>
      <w:r>
        <w:rPr>
          <w:rFonts w:eastAsia="Arial (W1)"/>
          <w:color w:val="0000FF"/>
          <w:u w:val="single"/>
          <w:lang w:val="it-IT"/>
        </w:rPr>
        <w:t>/)</w:t>
      </w:r>
      <w:r>
        <w:rPr>
          <w:rFonts w:eastAsia="Arial (W1)"/>
          <w:lang w:val="it-IT"/>
        </w:rPr>
        <w:t>.</w:t>
      </w:r>
    </w:p>
    <w:sectPr w:rsidR="00E866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3119" w:right="1021" w:bottom="1701" w:left="2665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039E" w14:textId="77777777" w:rsidR="00E866DE" w:rsidRDefault="00667649">
      <w:r>
        <w:separator/>
      </w:r>
    </w:p>
  </w:endnote>
  <w:endnote w:type="continuationSeparator" w:id="0">
    <w:p w14:paraId="61D1E695" w14:textId="77777777" w:rsidR="00E866DE" w:rsidRDefault="0066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5F24" w14:textId="77777777" w:rsidR="00B07E14" w:rsidRDefault="00B07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2F8D" w14:textId="27EDD509" w:rsidR="00E866DE" w:rsidRDefault="00667649">
    <w:pPr>
      <w:pStyle w:val="Footer"/>
      <w:tabs>
        <w:tab w:val="right" w:pos="8220"/>
      </w:tabs>
      <w:jc w:val="left"/>
    </w:pPr>
    <w:r>
      <w:rPr>
        <w:lang w:val="de-DE"/>
      </w:rPr>
      <w:tab/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>
      <w:rPr>
        <w:noProof/>
        <w:lang w:val="de-DE"/>
      </w:rPr>
      <w:t>6</w:t>
    </w:r>
    <w:r>
      <w:rPr>
        <w:lang w:val="de-DE"/>
      </w:rPr>
      <w:fldChar w:fldCharType="end"/>
    </w:r>
    <w:r>
      <w:rPr>
        <w:lang w:val="de-DE"/>
      </w:rPr>
      <w:t xml:space="preserve"> | </w:t>
    </w:r>
    <w:r>
      <w:rPr>
        <w:lang w:val="de-DE"/>
      </w:rPr>
      <w:fldChar w:fldCharType="begin"/>
    </w:r>
    <w:r>
      <w:rPr>
        <w:lang w:val="de-DE"/>
      </w:rPr>
      <w:instrText xml:space="preserve"> NUMPAGES </w:instrText>
    </w:r>
    <w:r>
      <w:rPr>
        <w:lang w:val="de-DE"/>
      </w:rPr>
      <w:fldChar w:fldCharType="separate"/>
    </w:r>
    <w:r>
      <w:rPr>
        <w:noProof/>
        <w:lang w:val="de-DE"/>
      </w:rPr>
      <w:t>6</w:t>
    </w:r>
    <w:r>
      <w:rPr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6F82" w14:textId="77777777" w:rsidR="00E866DE" w:rsidRDefault="00667649">
    <w:pPr>
      <w:pStyle w:val="Footer"/>
    </w:pP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>
      <w:rPr>
        <w:noProof/>
        <w:lang w:val="de-DE"/>
      </w:rPr>
      <w:t>1</w:t>
    </w:r>
    <w:r>
      <w:rPr>
        <w:lang w:val="de-DE"/>
      </w:rPr>
      <w:fldChar w:fldCharType="end"/>
    </w:r>
    <w:r>
      <w:rPr>
        <w:lang w:val="de-DE"/>
      </w:rPr>
      <w:t xml:space="preserve"> | </w:t>
    </w:r>
    <w:r>
      <w:rPr>
        <w:lang w:val="de-DE"/>
      </w:rPr>
      <w:fldChar w:fldCharType="begin"/>
    </w:r>
    <w:r>
      <w:rPr>
        <w:lang w:val="de-DE"/>
      </w:rPr>
      <w:instrText xml:space="preserve"> NUMPAGES </w:instrText>
    </w:r>
    <w:r>
      <w:rPr>
        <w:lang w:val="de-DE"/>
      </w:rPr>
      <w:fldChar w:fldCharType="separate"/>
    </w:r>
    <w:r>
      <w:rPr>
        <w:noProof/>
        <w:lang w:val="de-DE"/>
      </w:rPr>
      <w:t>6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EF029" w14:textId="77777777" w:rsidR="00E866DE" w:rsidRDefault="00667649">
      <w:r>
        <w:separator/>
      </w:r>
    </w:p>
  </w:footnote>
  <w:footnote w:type="continuationSeparator" w:id="0">
    <w:p w14:paraId="4CB08970" w14:textId="77777777" w:rsidR="00E866DE" w:rsidRDefault="0066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B3CA" w14:textId="77777777" w:rsidR="00B07E14" w:rsidRDefault="00B07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E599" w14:textId="77777777" w:rsidR="00E866DE" w:rsidRDefault="006676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B9B882B" wp14:editId="08F6740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8ea44457a100a272b71a6db0" descr="{&quot;HashCode&quot;:146844239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99BDFA" w14:textId="29CC1583" w:rsidR="00E866DE" w:rsidRPr="00B07E14" w:rsidRDefault="00B07E14" w:rsidP="00B07E14">
                          <w:pPr>
                            <w:jc w:val="left"/>
                            <w:rPr>
                              <w:rFonts w:ascii="Calibri" w:hAnsi="Calibri" w:cs="Calibri"/>
                              <w:color w:val="00B294"/>
                              <w:sz w:val="24"/>
                            </w:rPr>
                          </w:pPr>
                          <w:r w:rsidRPr="00B07E14">
                            <w:rPr>
                              <w:rFonts w:ascii="Calibri" w:hAnsi="Calibri" w:cs="Calibri"/>
                              <w:color w:val="00B294"/>
                              <w:sz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B9B882B" id="_x0000_t202" coordsize="21600,21600" o:spt="202" path="m,l,21600r21600,l21600,xe">
              <v:stroke joinstyle="miter"/>
              <v:path gradientshapeok="t" o:connecttype="rect"/>
            </v:shapetype>
            <v:shape id="MSIPCM8ea44457a100a272b71a6db0" o:spid="_x0000_s1026" type="#_x0000_t202" alt="{&quot;HashCode&quot;:146844239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" o:allowincell="f" filled="f" stroked="f" strokeweight=".5pt">
              <v:textbox inset="20pt,0,,0">
                <w:txbxContent>
                  <w:p w14:paraId="2699BDFA" w14:textId="29CC1583" w:rsidR="00E866DE" w:rsidRPr="00B07E14" w:rsidRDefault="00B07E14" w:rsidP="00B07E14">
                    <w:pPr>
                      <w:jc w:val="left"/>
                      <w:rPr>
                        <w:rFonts w:ascii="Calibri" w:hAnsi="Calibri" w:cs="Calibri"/>
                        <w:color w:val="00B294"/>
                        <w:sz w:val="24"/>
                      </w:rPr>
                    </w:pPr>
                    <w:r w:rsidRPr="00B07E14">
                      <w:rPr>
                        <w:rFonts w:ascii="Calibri" w:hAnsi="Calibri" w:cs="Calibri"/>
                        <w:color w:val="00B294"/>
                        <w:sz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8DEE" w14:textId="77777777" w:rsidR="00E866DE" w:rsidRDefault="006676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980283F" wp14:editId="407ECDB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b8dd4ca5b3df7291c204cdaf" descr="{&quot;HashCode&quot;:1468442394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33009B" w14:textId="4D24DB6E" w:rsidR="00E866DE" w:rsidRPr="00B07E14" w:rsidRDefault="00B07E14" w:rsidP="00B07E14">
                          <w:pPr>
                            <w:jc w:val="left"/>
                            <w:rPr>
                              <w:rFonts w:ascii="Calibri" w:hAnsi="Calibri" w:cs="Calibri"/>
                              <w:vanish/>
                              <w:color w:val="00B294"/>
                              <w:sz w:val="24"/>
                            </w:rPr>
                          </w:pPr>
                          <w:r w:rsidRPr="00B07E14">
                            <w:rPr>
                              <w:rFonts w:ascii="Calibri" w:hAnsi="Calibri" w:cs="Calibri"/>
                              <w:vanish/>
                              <w:color w:val="00B294"/>
                              <w:sz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980283F" id="_x0000_t202" coordsize="21600,21600" o:spt="202" path="m,l,21600r21600,l21600,xe">
              <v:stroke joinstyle="miter"/>
              <v:path gradientshapeok="t" o:connecttype="rect"/>
            </v:shapetype>
            <v:shape id="MSIPCMb8dd4ca5b3df7291c204cdaf" o:spid="_x0000_s1027" type="#_x0000_t202" alt="{&quot;HashCode&quot;:1468442394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" o:allowincell="f" filled="f" stroked="f" strokeweight=".5pt">
              <v:textbox inset="20pt,0,,0">
                <w:txbxContent>
                  <w:p w14:paraId="4333009B" w14:textId="4D24DB6E" w:rsidR="00E866DE" w:rsidRPr="00B07E14" w:rsidRDefault="00B07E14" w:rsidP="00B07E14">
                    <w:pPr>
                      <w:jc w:val="left"/>
                      <w:rPr>
                        <w:rFonts w:ascii="Calibri" w:hAnsi="Calibri" w:cs="Calibri"/>
                        <w:vanish/>
                        <w:color w:val="00B294"/>
                        <w:sz w:val="24"/>
                      </w:rPr>
                    </w:pPr>
                    <w:r w:rsidRPr="00B07E14">
                      <w:rPr>
                        <w:rFonts w:ascii="Calibri" w:hAnsi="Calibri" w:cs="Calibri"/>
                        <w:vanish/>
                        <w:color w:val="00B294"/>
                        <w:sz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3E7"/>
    <w:multiLevelType w:val="hybridMultilevel"/>
    <w:tmpl w:val="2E14FFF4"/>
    <w:lvl w:ilvl="0" w:tplc="116E25AE">
      <w:start w:val="1"/>
      <w:numFmt w:val="lowerLetter"/>
      <w:pStyle w:val="Aufzhlunga"/>
      <w:lvlText w:val="%1)"/>
      <w:lvlJc w:val="left"/>
      <w:pPr>
        <w:ind w:left="360" w:hanging="360"/>
      </w:pPr>
      <w:rPr>
        <w:rFonts w:ascii="Arial (W1)" w:hAnsi="Arial (W1)" w:hint="default"/>
        <w:sz w:val="20"/>
      </w:rPr>
    </w:lvl>
    <w:lvl w:ilvl="1" w:tplc="E9B0B00E" w:tentative="1">
      <w:start w:val="1"/>
      <w:numFmt w:val="lowerLetter"/>
      <w:lvlText w:val="%2."/>
      <w:lvlJc w:val="left"/>
      <w:pPr>
        <w:ind w:left="1440" w:hanging="360"/>
      </w:pPr>
    </w:lvl>
    <w:lvl w:ilvl="2" w:tplc="AC1C40B6" w:tentative="1">
      <w:start w:val="1"/>
      <w:numFmt w:val="lowerRoman"/>
      <w:lvlText w:val="%3."/>
      <w:lvlJc w:val="right"/>
      <w:pPr>
        <w:ind w:left="2160" w:hanging="180"/>
      </w:pPr>
    </w:lvl>
    <w:lvl w:ilvl="3" w:tplc="18CA678E" w:tentative="1">
      <w:start w:val="1"/>
      <w:numFmt w:val="decimal"/>
      <w:lvlText w:val="%4."/>
      <w:lvlJc w:val="left"/>
      <w:pPr>
        <w:ind w:left="2880" w:hanging="360"/>
      </w:pPr>
    </w:lvl>
    <w:lvl w:ilvl="4" w:tplc="5204B524" w:tentative="1">
      <w:start w:val="1"/>
      <w:numFmt w:val="lowerLetter"/>
      <w:lvlText w:val="%5."/>
      <w:lvlJc w:val="left"/>
      <w:pPr>
        <w:ind w:left="3600" w:hanging="360"/>
      </w:pPr>
    </w:lvl>
    <w:lvl w:ilvl="5" w:tplc="B25CE7A2" w:tentative="1">
      <w:start w:val="1"/>
      <w:numFmt w:val="lowerRoman"/>
      <w:lvlText w:val="%6."/>
      <w:lvlJc w:val="right"/>
      <w:pPr>
        <w:ind w:left="4320" w:hanging="180"/>
      </w:pPr>
    </w:lvl>
    <w:lvl w:ilvl="6" w:tplc="DBE226EE" w:tentative="1">
      <w:start w:val="1"/>
      <w:numFmt w:val="decimal"/>
      <w:lvlText w:val="%7."/>
      <w:lvlJc w:val="left"/>
      <w:pPr>
        <w:ind w:left="5040" w:hanging="360"/>
      </w:pPr>
    </w:lvl>
    <w:lvl w:ilvl="7" w:tplc="035C4C1C" w:tentative="1">
      <w:start w:val="1"/>
      <w:numFmt w:val="lowerLetter"/>
      <w:lvlText w:val="%8."/>
      <w:lvlJc w:val="left"/>
      <w:pPr>
        <w:ind w:left="5760" w:hanging="360"/>
      </w:pPr>
    </w:lvl>
    <w:lvl w:ilvl="8" w:tplc="4D7A9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81CC3"/>
    <w:multiLevelType w:val="multilevel"/>
    <w:tmpl w:val="2C4E31CE"/>
    <w:lvl w:ilvl="0">
      <w:start w:val="1"/>
      <w:numFmt w:val="decimal"/>
      <w:lvlText w:val="%1"/>
      <w:lvlJc w:val="right"/>
      <w:pPr>
        <w:tabs>
          <w:tab w:val="num" w:pos="-1553"/>
        </w:tabs>
        <w:ind w:left="-1553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397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397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39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-1837"/>
        </w:tabs>
        <w:ind w:left="-986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43"/>
        </w:tabs>
        <w:ind w:left="1894" w:hanging="851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123"/>
        </w:tabs>
        <w:ind w:left="1763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43"/>
        </w:tabs>
        <w:ind w:left="2483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563"/>
        </w:tabs>
        <w:ind w:left="3203" w:firstLine="0"/>
      </w:pPr>
      <w:rPr>
        <w:rFonts w:hint="default"/>
      </w:rPr>
    </w:lvl>
  </w:abstractNum>
  <w:abstractNum w:abstractNumId="2" w15:restartNumberingAfterBreak="0">
    <w:nsid w:val="21C6659A"/>
    <w:multiLevelType w:val="multilevel"/>
    <w:tmpl w:val="15A6E9B6"/>
    <w:lvl w:ilvl="0">
      <w:start w:val="1"/>
      <w:numFmt w:val="decimal"/>
      <w:lvlText w:val="%1"/>
      <w:lvlJc w:val="right"/>
      <w:pPr>
        <w:tabs>
          <w:tab w:val="num" w:pos="-1553"/>
        </w:tabs>
        <w:ind w:left="-1553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-1553"/>
        </w:tabs>
        <w:ind w:left="-1553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397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39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-1837"/>
        </w:tabs>
        <w:ind w:left="-986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43"/>
        </w:tabs>
        <w:ind w:left="1894" w:hanging="851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123"/>
        </w:tabs>
        <w:ind w:left="1763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43"/>
        </w:tabs>
        <w:ind w:left="2483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563"/>
        </w:tabs>
        <w:ind w:left="3203" w:firstLine="0"/>
      </w:pPr>
      <w:rPr>
        <w:rFonts w:hint="default"/>
      </w:rPr>
    </w:lvl>
  </w:abstractNum>
  <w:abstractNum w:abstractNumId="3" w15:restartNumberingAfterBreak="0">
    <w:nsid w:val="23F92E53"/>
    <w:multiLevelType w:val="hybridMultilevel"/>
    <w:tmpl w:val="A70AAF96"/>
    <w:lvl w:ilvl="0" w:tplc="7DE6401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30CC9E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690A24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B90855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7D6D8D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3F8995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A845F0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A92932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B12CA1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B7D2601"/>
    <w:multiLevelType w:val="multilevel"/>
    <w:tmpl w:val="8FAE8E6C"/>
    <w:lvl w:ilvl="0">
      <w:start w:val="1"/>
      <w:numFmt w:val="decimal"/>
      <w:lvlText w:val="%1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156"/>
        </w:tabs>
        <w:ind w:left="2007" w:hanging="851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-284"/>
        </w:tabs>
        <w:ind w:left="567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96"/>
        </w:tabs>
        <w:ind w:left="3447" w:hanging="851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676"/>
        </w:tabs>
        <w:ind w:left="331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396"/>
        </w:tabs>
        <w:ind w:left="4036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16"/>
        </w:tabs>
        <w:ind w:left="4756" w:firstLine="0"/>
      </w:pPr>
      <w:rPr>
        <w:rFonts w:hint="default"/>
      </w:rPr>
    </w:lvl>
  </w:abstractNum>
  <w:abstractNum w:abstractNumId="5" w15:restartNumberingAfterBreak="0">
    <w:nsid w:val="2CD46BC1"/>
    <w:multiLevelType w:val="multilevel"/>
    <w:tmpl w:val="8BFE2374"/>
    <w:lvl w:ilvl="0">
      <w:start w:val="1"/>
      <w:numFmt w:val="decimal"/>
      <w:lvlText w:val="%1"/>
      <w:lvlJc w:val="left"/>
      <w:pPr>
        <w:tabs>
          <w:tab w:val="num" w:pos="-397"/>
        </w:tabs>
        <w:ind w:left="0" w:hanging="397"/>
      </w:pPr>
      <w:rPr>
        <w:rFonts w:ascii="Arial" w:hAnsi="Arial" w:hint="default"/>
        <w:b w:val="0"/>
        <w:i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EB4EA5"/>
    <w:multiLevelType w:val="multilevel"/>
    <w:tmpl w:val="8FAE8E6C"/>
    <w:lvl w:ilvl="0">
      <w:start w:val="1"/>
      <w:numFmt w:val="decimal"/>
      <w:lvlText w:val="%1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156"/>
        </w:tabs>
        <w:ind w:left="2007" w:hanging="851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-284"/>
        </w:tabs>
        <w:ind w:left="567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96"/>
        </w:tabs>
        <w:ind w:left="3447" w:hanging="851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676"/>
        </w:tabs>
        <w:ind w:left="331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396"/>
        </w:tabs>
        <w:ind w:left="4036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16"/>
        </w:tabs>
        <w:ind w:left="4756" w:firstLine="0"/>
      </w:pPr>
      <w:rPr>
        <w:rFonts w:hint="default"/>
      </w:rPr>
    </w:lvl>
  </w:abstractNum>
  <w:abstractNum w:abstractNumId="7" w15:restartNumberingAfterBreak="0">
    <w:nsid w:val="33A7571E"/>
    <w:multiLevelType w:val="multilevel"/>
    <w:tmpl w:val="A8C89C5C"/>
    <w:lvl w:ilvl="0">
      <w:start w:val="1"/>
      <w:numFmt w:val="decimal"/>
      <w:pStyle w:val="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425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Restart w:val="0"/>
      <w:pStyle w:val="Heading4"/>
      <w:lvlText w:val="%1.%2.%3.%4"/>
      <w:lvlJc w:val="right"/>
      <w:pPr>
        <w:tabs>
          <w:tab w:val="num" w:pos="0"/>
        </w:tabs>
        <w:ind w:left="0" w:hanging="425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379B041F"/>
    <w:multiLevelType w:val="multilevel"/>
    <w:tmpl w:val="6CDC97BE"/>
    <w:lvl w:ilvl="0">
      <w:start w:val="1"/>
      <w:numFmt w:val="decimal"/>
      <w:lvlText w:val="%1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156"/>
        </w:tabs>
        <w:ind w:left="2007" w:hanging="851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-284"/>
        </w:tabs>
        <w:ind w:left="567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96"/>
        </w:tabs>
        <w:ind w:left="3447" w:hanging="851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676"/>
        </w:tabs>
        <w:ind w:left="331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396"/>
        </w:tabs>
        <w:ind w:left="4036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16"/>
        </w:tabs>
        <w:ind w:left="4756" w:firstLine="0"/>
      </w:pPr>
      <w:rPr>
        <w:rFonts w:hint="default"/>
      </w:rPr>
    </w:lvl>
  </w:abstractNum>
  <w:abstractNum w:abstractNumId="9" w15:restartNumberingAfterBreak="0">
    <w:nsid w:val="596A7F0C"/>
    <w:multiLevelType w:val="hybridMultilevel"/>
    <w:tmpl w:val="673C0092"/>
    <w:lvl w:ilvl="0" w:tplc="8C447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D21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615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8A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A4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2A7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88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613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4EB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A36FF"/>
    <w:multiLevelType w:val="hybridMultilevel"/>
    <w:tmpl w:val="8E527386"/>
    <w:lvl w:ilvl="0" w:tplc="271CA6AC">
      <w:start w:val="1"/>
      <w:numFmt w:val="decimal"/>
      <w:pStyle w:val="Aufzhlung1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A3D81EB2" w:tentative="1">
      <w:start w:val="1"/>
      <w:numFmt w:val="lowerLetter"/>
      <w:lvlText w:val="%2."/>
      <w:lvlJc w:val="left"/>
      <w:pPr>
        <w:ind w:left="1440" w:hanging="360"/>
      </w:pPr>
    </w:lvl>
    <w:lvl w:ilvl="2" w:tplc="EED85A6E" w:tentative="1">
      <w:start w:val="1"/>
      <w:numFmt w:val="lowerRoman"/>
      <w:lvlText w:val="%3."/>
      <w:lvlJc w:val="right"/>
      <w:pPr>
        <w:ind w:left="2160" w:hanging="180"/>
      </w:pPr>
    </w:lvl>
    <w:lvl w:ilvl="3" w:tplc="C8F4AF8A" w:tentative="1">
      <w:start w:val="1"/>
      <w:numFmt w:val="decimal"/>
      <w:lvlText w:val="%4."/>
      <w:lvlJc w:val="left"/>
      <w:pPr>
        <w:ind w:left="2880" w:hanging="360"/>
      </w:pPr>
    </w:lvl>
    <w:lvl w:ilvl="4" w:tplc="CF94FE10" w:tentative="1">
      <w:start w:val="1"/>
      <w:numFmt w:val="lowerLetter"/>
      <w:lvlText w:val="%5."/>
      <w:lvlJc w:val="left"/>
      <w:pPr>
        <w:ind w:left="3600" w:hanging="360"/>
      </w:pPr>
    </w:lvl>
    <w:lvl w:ilvl="5" w:tplc="7A4A0976" w:tentative="1">
      <w:start w:val="1"/>
      <w:numFmt w:val="lowerRoman"/>
      <w:lvlText w:val="%6."/>
      <w:lvlJc w:val="right"/>
      <w:pPr>
        <w:ind w:left="4320" w:hanging="180"/>
      </w:pPr>
    </w:lvl>
    <w:lvl w:ilvl="6" w:tplc="490E135A" w:tentative="1">
      <w:start w:val="1"/>
      <w:numFmt w:val="decimal"/>
      <w:lvlText w:val="%7."/>
      <w:lvlJc w:val="left"/>
      <w:pPr>
        <w:ind w:left="5040" w:hanging="360"/>
      </w:pPr>
    </w:lvl>
    <w:lvl w:ilvl="7" w:tplc="C66814F4" w:tentative="1">
      <w:start w:val="1"/>
      <w:numFmt w:val="lowerLetter"/>
      <w:lvlText w:val="%8."/>
      <w:lvlJc w:val="left"/>
      <w:pPr>
        <w:ind w:left="5760" w:hanging="360"/>
      </w:pPr>
    </w:lvl>
    <w:lvl w:ilvl="8" w:tplc="57E8D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26224"/>
    <w:multiLevelType w:val="hybridMultilevel"/>
    <w:tmpl w:val="A222986C"/>
    <w:lvl w:ilvl="0" w:tplc="835CE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FA5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C5C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4F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EE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C65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86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80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48A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D7756"/>
    <w:multiLevelType w:val="hybridMultilevel"/>
    <w:tmpl w:val="E230F64C"/>
    <w:lvl w:ilvl="0" w:tplc="4DD2F2FE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94422D6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FD4B53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42AAE4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834839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4E8468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38AE56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1369EB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91E2C8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67866B3"/>
    <w:multiLevelType w:val="hybridMultilevel"/>
    <w:tmpl w:val="883E248C"/>
    <w:lvl w:ilvl="0" w:tplc="D7C64228">
      <w:start w:val="1"/>
      <w:numFmt w:val="decimal"/>
      <w:pStyle w:val="Randziffer"/>
      <w:lvlText w:val="%1"/>
      <w:lvlJc w:val="left"/>
      <w:pPr>
        <w:tabs>
          <w:tab w:val="num" w:pos="0"/>
        </w:tabs>
        <w:ind w:left="0" w:hanging="397"/>
      </w:pPr>
      <w:rPr>
        <w:rFonts w:ascii="Arial" w:hAnsi="Arial" w:hint="default"/>
        <w:b w:val="0"/>
        <w:i w:val="0"/>
        <w:sz w:val="14"/>
        <w:szCs w:val="14"/>
      </w:rPr>
    </w:lvl>
    <w:lvl w:ilvl="1" w:tplc="79D441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04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09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68A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4CE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86C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60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3211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611B89"/>
    <w:multiLevelType w:val="hybridMultilevel"/>
    <w:tmpl w:val="269CB6B2"/>
    <w:lvl w:ilvl="0" w:tplc="372E3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B02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4877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61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A6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D24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63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4C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9C6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90C75"/>
    <w:multiLevelType w:val="multilevel"/>
    <w:tmpl w:val="AC48F8AA"/>
    <w:lvl w:ilvl="0">
      <w:start w:val="1"/>
      <w:numFmt w:val="decimal"/>
      <w:lvlText w:val="%1"/>
      <w:lvlJc w:val="right"/>
      <w:pPr>
        <w:tabs>
          <w:tab w:val="num" w:pos="-1553"/>
        </w:tabs>
        <w:ind w:left="-1553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-1553"/>
        </w:tabs>
        <w:ind w:left="-1553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-1553"/>
        </w:tabs>
        <w:ind w:left="-1553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39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-1837"/>
        </w:tabs>
        <w:ind w:left="-986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43"/>
        </w:tabs>
        <w:ind w:left="1894" w:hanging="851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123"/>
        </w:tabs>
        <w:ind w:left="1763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43"/>
        </w:tabs>
        <w:ind w:left="2483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563"/>
        </w:tabs>
        <w:ind w:left="3203" w:firstLine="0"/>
      </w:pPr>
      <w:rPr>
        <w:rFonts w:hint="default"/>
      </w:rPr>
    </w:lvl>
  </w:abstractNum>
  <w:abstractNum w:abstractNumId="16" w15:restartNumberingAfterBreak="0">
    <w:nsid w:val="6D3611CB"/>
    <w:multiLevelType w:val="hybridMultilevel"/>
    <w:tmpl w:val="54662A1C"/>
    <w:lvl w:ilvl="0" w:tplc="0C044AD2">
      <w:start w:val="1"/>
      <w:numFmt w:val="decimal"/>
      <w:lvlText w:val="%1"/>
      <w:lvlJc w:val="left"/>
      <w:pPr>
        <w:tabs>
          <w:tab w:val="num" w:pos="0"/>
        </w:tabs>
        <w:ind w:left="397" w:hanging="397"/>
      </w:pPr>
      <w:rPr>
        <w:rFonts w:ascii="Arial" w:hAnsi="Arial" w:hint="default"/>
        <w:b w:val="0"/>
        <w:i w:val="0"/>
        <w:sz w:val="14"/>
        <w:szCs w:val="14"/>
      </w:rPr>
    </w:lvl>
    <w:lvl w:ilvl="1" w:tplc="C870E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8D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503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AAB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EDD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2D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E5D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E0B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ED6120"/>
    <w:multiLevelType w:val="multilevel"/>
    <w:tmpl w:val="2148312E"/>
    <w:lvl w:ilvl="0">
      <w:start w:val="1"/>
      <w:numFmt w:val="decimal"/>
      <w:lvlText w:val="%1"/>
      <w:lvlJc w:val="right"/>
      <w:pPr>
        <w:tabs>
          <w:tab w:val="num" w:pos="0"/>
        </w:tabs>
        <w:ind w:left="0" w:hanging="397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397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397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39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-1837"/>
        </w:tabs>
        <w:ind w:left="-986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43"/>
        </w:tabs>
        <w:ind w:left="1894" w:hanging="851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123"/>
        </w:tabs>
        <w:ind w:left="1763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43"/>
        </w:tabs>
        <w:ind w:left="2483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563"/>
        </w:tabs>
        <w:ind w:left="3203" w:firstLine="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5"/>
  </w:num>
  <w:num w:numId="6">
    <w:abstractNumId w:val="2"/>
  </w:num>
  <w:num w:numId="7">
    <w:abstractNumId w:val="1"/>
  </w:num>
  <w:num w:numId="8">
    <w:abstractNumId w:val="16"/>
  </w:num>
  <w:num w:numId="9">
    <w:abstractNumId w:val="5"/>
  </w:num>
  <w:num w:numId="10">
    <w:abstractNumId w:val="17"/>
  </w:num>
  <w:num w:numId="11">
    <w:abstractNumId w:val="0"/>
  </w:num>
  <w:num w:numId="12">
    <w:abstractNumId w:val="10"/>
  </w:num>
  <w:num w:numId="13">
    <w:abstractNumId w:val="13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14"/>
  </w:num>
  <w:num w:numId="21">
    <w:abstractNumId w:val="11"/>
  </w:num>
  <w:num w:numId="22">
    <w:abstractNumId w:val="3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DE"/>
    <w:rsid w:val="000B33E7"/>
    <w:rsid w:val="00114226"/>
    <w:rsid w:val="001A0050"/>
    <w:rsid w:val="00285EB2"/>
    <w:rsid w:val="003679EF"/>
    <w:rsid w:val="003A16FB"/>
    <w:rsid w:val="003A1D1A"/>
    <w:rsid w:val="003F4FFC"/>
    <w:rsid w:val="004E1894"/>
    <w:rsid w:val="00667649"/>
    <w:rsid w:val="006A1BD8"/>
    <w:rsid w:val="00734D56"/>
    <w:rsid w:val="00841309"/>
    <w:rsid w:val="008E23A5"/>
    <w:rsid w:val="00974ABA"/>
    <w:rsid w:val="00AC55E4"/>
    <w:rsid w:val="00B07E14"/>
    <w:rsid w:val="00B96CDF"/>
    <w:rsid w:val="00C64820"/>
    <w:rsid w:val="00D75D95"/>
    <w:rsid w:val="00E27A30"/>
    <w:rsid w:val="00E866DE"/>
    <w:rsid w:val="00EB74DA"/>
    <w:rsid w:val="00EB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52945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0"/>
        <w:tab w:val="left" w:pos="851"/>
      </w:tabs>
      <w:jc w:val="both"/>
    </w:pPr>
    <w:rPr>
      <w:rFonts w:ascii="Arial (W1)" w:hAnsi="Arial (W1)"/>
      <w:spacing w:val="3"/>
    </w:rPr>
  </w:style>
  <w:style w:type="paragraph" w:styleId="Heading1">
    <w:name w:val="heading 1"/>
    <w:basedOn w:val="Normal"/>
    <w:next w:val="ThouvStandard"/>
    <w:qFormat/>
    <w:pPr>
      <w:keepNext/>
      <w:numPr>
        <w:numId w:val="19"/>
      </w:numPr>
      <w:tabs>
        <w:tab w:val="clear" w:pos="0"/>
        <w:tab w:val="clear" w:pos="851"/>
      </w:tabs>
      <w:spacing w:before="420" w:after="420"/>
      <w:jc w:val="left"/>
      <w:outlineLvl w:val="0"/>
    </w:pPr>
    <w:rPr>
      <w:rFonts w:cs="Arial"/>
      <w:b/>
      <w:bCs/>
      <w:kern w:val="32"/>
      <w:sz w:val="24"/>
      <w:szCs w:val="44"/>
    </w:rPr>
  </w:style>
  <w:style w:type="paragraph" w:styleId="Heading2">
    <w:name w:val="heading 2"/>
    <w:basedOn w:val="Heading1"/>
    <w:next w:val="ThouvStandard"/>
    <w:qFormat/>
    <w:pPr>
      <w:numPr>
        <w:ilvl w:val="1"/>
      </w:numPr>
      <w:spacing w:before="0" w:after="140"/>
      <w:outlineLvl w:val="1"/>
    </w:pPr>
    <w:rPr>
      <w:bCs w:val="0"/>
      <w:iCs/>
      <w:sz w:val="20"/>
      <w:szCs w:val="36"/>
    </w:rPr>
  </w:style>
  <w:style w:type="paragraph" w:styleId="Heading3">
    <w:name w:val="heading 3"/>
    <w:basedOn w:val="Heading2"/>
    <w:next w:val="ThouvStandard"/>
    <w:qFormat/>
    <w:pPr>
      <w:numPr>
        <w:ilvl w:val="2"/>
      </w:numPr>
      <w:outlineLvl w:val="2"/>
    </w:pPr>
    <w:rPr>
      <w:bCs/>
      <w:szCs w:val="28"/>
    </w:rPr>
  </w:style>
  <w:style w:type="paragraph" w:styleId="Heading4">
    <w:name w:val="heading 4"/>
    <w:basedOn w:val="Heading3"/>
    <w:next w:val="ThouvStandard"/>
    <w:qFormat/>
    <w:pPr>
      <w:numPr>
        <w:ilvl w:val="3"/>
      </w:numPr>
      <w:outlineLvl w:val="3"/>
    </w:pPr>
    <w:rPr>
      <w:bCs w:val="0"/>
      <w:szCs w:val="20"/>
    </w:rPr>
  </w:style>
  <w:style w:type="paragraph" w:styleId="Heading5">
    <w:name w:val="heading 5"/>
    <w:basedOn w:val="Heading1"/>
    <w:next w:val="ThouvStandard"/>
    <w:qFormat/>
    <w:pPr>
      <w:numPr>
        <w:numId w:val="0"/>
      </w:numPr>
      <w:outlineLvl w:val="4"/>
    </w:pPr>
    <w:rPr>
      <w:bCs w:val="0"/>
      <w:iCs/>
    </w:rPr>
  </w:style>
  <w:style w:type="paragraph" w:styleId="Heading6">
    <w:name w:val="heading 6"/>
    <w:aliases w:val="Überschrift 6 Nicht in Gebrauch"/>
    <w:basedOn w:val="Heading5"/>
    <w:next w:val="Normal"/>
    <w:qFormat/>
    <w:pPr>
      <w:numPr>
        <w:ilvl w:val="5"/>
        <w:numId w:val="19"/>
      </w:numPr>
      <w:spacing w:after="280"/>
      <w:outlineLvl w:val="5"/>
    </w:pPr>
    <w:rPr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9"/>
      </w:numPr>
      <w:tabs>
        <w:tab w:val="clear" w:pos="0"/>
        <w:tab w:val="clear" w:pos="851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9"/>
      </w:numPr>
      <w:tabs>
        <w:tab w:val="clear" w:pos="0"/>
        <w:tab w:val="clear" w:pos="851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9"/>
      </w:numPr>
      <w:tabs>
        <w:tab w:val="clear" w:pos="0"/>
        <w:tab w:val="clear" w:pos="851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Einfach">
    <w:name w:val="FormatEinfach"/>
    <w:basedOn w:val="Normal"/>
  </w:style>
  <w:style w:type="paragraph" w:customStyle="1" w:styleId="Aufzhlung">
    <w:name w:val="Aufzählung"/>
    <w:basedOn w:val="Normal"/>
    <w:pPr>
      <w:spacing w:after="140"/>
      <w:ind w:left="1985" w:hanging="1134"/>
    </w:pPr>
  </w:style>
  <w:style w:type="paragraph" w:styleId="FootnoteText">
    <w:name w:val="footnote text"/>
    <w:basedOn w:val="Normal"/>
    <w:semiHidden/>
    <w:pPr>
      <w:tabs>
        <w:tab w:val="clear" w:pos="851"/>
      </w:tabs>
      <w:spacing w:line="220" w:lineRule="atLeast"/>
      <w:ind w:left="284" w:hanging="284"/>
    </w:pPr>
    <w:rPr>
      <w:rFonts w:ascii="Arial" w:hAnsi="Arial"/>
      <w:spacing w:val="6"/>
      <w:sz w:val="16"/>
    </w:rPr>
  </w:style>
  <w:style w:type="paragraph" w:styleId="Header">
    <w:name w:val="header"/>
    <w:basedOn w:val="Normal"/>
    <w:pPr>
      <w:tabs>
        <w:tab w:val="clear" w:pos="0"/>
        <w:tab w:val="clear" w:pos="851"/>
      </w:tabs>
    </w:pPr>
  </w:style>
  <w:style w:type="paragraph" w:styleId="BodyText">
    <w:name w:val="Body Text"/>
    <w:basedOn w:val="Normal"/>
  </w:style>
  <w:style w:type="character" w:styleId="FootnoteReference">
    <w:name w:val="footnote reference"/>
    <w:basedOn w:val="DefaultParagraphFont"/>
    <w:semiHidden/>
    <w:rPr>
      <w:rFonts w:ascii="Arial" w:hAnsi="Arial"/>
      <w:spacing w:val="6"/>
      <w:sz w:val="16"/>
      <w:vertAlign w:val="superscript"/>
      <w:lang w:val="de-CH"/>
    </w:rPr>
  </w:style>
  <w:style w:type="paragraph" w:styleId="TOC1">
    <w:name w:val="toc 1"/>
    <w:basedOn w:val="Normal"/>
    <w:next w:val="Normal"/>
    <w:autoRedefine/>
    <w:semiHidden/>
    <w:pPr>
      <w:tabs>
        <w:tab w:val="clear" w:pos="851"/>
        <w:tab w:val="right" w:pos="8222"/>
      </w:tabs>
      <w:spacing w:before="140" w:after="140"/>
      <w:ind w:left="1134" w:hanging="1134"/>
      <w:jc w:val="left"/>
    </w:pPr>
    <w:rPr>
      <w:rFonts w:ascii="Arial" w:hAnsi="Arial"/>
      <w:noProof/>
      <w:szCs w:val="28"/>
      <w:lang w:val="de-DE" w:eastAsia="de-DE"/>
    </w:rPr>
  </w:style>
  <w:style w:type="paragraph" w:styleId="TOC2">
    <w:name w:val="toc 2"/>
    <w:basedOn w:val="TOC1"/>
    <w:next w:val="Normal"/>
    <w:autoRedefine/>
    <w:semiHidden/>
    <w:pPr>
      <w:spacing w:before="0" w:after="0"/>
    </w:pPr>
    <w:rPr>
      <w:szCs w:val="20"/>
    </w:rPr>
  </w:style>
  <w:style w:type="paragraph" w:styleId="TOC3">
    <w:name w:val="toc 3"/>
    <w:basedOn w:val="TOC2"/>
    <w:next w:val="Normal"/>
    <w:autoRedefine/>
    <w:semiHidden/>
  </w:style>
  <w:style w:type="paragraph" w:styleId="TOC4">
    <w:name w:val="toc 4"/>
    <w:basedOn w:val="Normal"/>
    <w:next w:val="Normal"/>
    <w:autoRedefine/>
    <w:semiHidden/>
    <w:pPr>
      <w:tabs>
        <w:tab w:val="clear" w:pos="0"/>
        <w:tab w:val="clear" w:pos="851"/>
      </w:tabs>
      <w:ind w:left="600"/>
    </w:pPr>
  </w:style>
  <w:style w:type="paragraph" w:styleId="TOC5">
    <w:name w:val="toc 5"/>
    <w:basedOn w:val="Normal"/>
    <w:next w:val="Normal"/>
    <w:autoRedefine/>
    <w:semiHidden/>
    <w:pPr>
      <w:tabs>
        <w:tab w:val="clear" w:pos="0"/>
        <w:tab w:val="clear" w:pos="851"/>
      </w:tabs>
      <w:ind w:left="800"/>
    </w:pPr>
  </w:style>
  <w:style w:type="paragraph" w:styleId="TOC6">
    <w:name w:val="toc 6"/>
    <w:basedOn w:val="Normal"/>
    <w:next w:val="Normal"/>
    <w:autoRedefine/>
    <w:semiHidden/>
    <w:pPr>
      <w:tabs>
        <w:tab w:val="clear" w:pos="0"/>
        <w:tab w:val="clear" w:pos="851"/>
      </w:tabs>
      <w:ind w:left="1000"/>
    </w:pPr>
  </w:style>
  <w:style w:type="paragraph" w:styleId="TOC7">
    <w:name w:val="toc 7"/>
    <w:basedOn w:val="Normal"/>
    <w:next w:val="Normal"/>
    <w:autoRedefine/>
    <w:semiHidden/>
    <w:pPr>
      <w:tabs>
        <w:tab w:val="clear" w:pos="0"/>
        <w:tab w:val="clear" w:pos="851"/>
      </w:tabs>
      <w:ind w:left="1200"/>
    </w:pPr>
  </w:style>
  <w:style w:type="paragraph" w:styleId="TOC8">
    <w:name w:val="toc 8"/>
    <w:basedOn w:val="Normal"/>
    <w:next w:val="Normal"/>
    <w:autoRedefine/>
    <w:semiHidden/>
    <w:pPr>
      <w:tabs>
        <w:tab w:val="clear" w:pos="0"/>
        <w:tab w:val="clear" w:pos="851"/>
      </w:tabs>
      <w:ind w:left="1400"/>
    </w:pPr>
  </w:style>
  <w:style w:type="paragraph" w:styleId="TOC9">
    <w:name w:val="toc 9"/>
    <w:basedOn w:val="Normal"/>
    <w:next w:val="Normal"/>
    <w:autoRedefine/>
    <w:semiHidden/>
    <w:pPr>
      <w:tabs>
        <w:tab w:val="clear" w:pos="0"/>
        <w:tab w:val="clear" w:pos="851"/>
      </w:tabs>
      <w:ind w:left="160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Adresse">
    <w:name w:val="Adresse"/>
    <w:basedOn w:val="Normal"/>
    <w:pPr>
      <w:framePr w:w="7585" w:h="4321" w:hSpace="141" w:wrap="around" w:vAnchor="text" w:hAnchor="page" w:x="2905" w:y="106"/>
      <w:tabs>
        <w:tab w:val="clear" w:pos="0"/>
        <w:tab w:val="left" w:pos="1418"/>
        <w:tab w:val="left" w:pos="1985"/>
        <w:tab w:val="left" w:pos="2552"/>
        <w:tab w:val="left" w:pos="3119"/>
      </w:tabs>
      <w:spacing w:line="290" w:lineRule="exact"/>
    </w:pPr>
    <w:rPr>
      <w:rFonts w:ascii="Verdana" w:hAnsi="Verdana"/>
      <w:spacing w:val="0"/>
      <w:lang w:eastAsia="de-DE"/>
    </w:rPr>
  </w:style>
  <w:style w:type="paragraph" w:customStyle="1" w:styleId="Absender">
    <w:name w:val="Absender"/>
    <w:basedOn w:val="Normal"/>
    <w:pPr>
      <w:tabs>
        <w:tab w:val="clear" w:pos="0"/>
        <w:tab w:val="left" w:pos="1418"/>
        <w:tab w:val="left" w:pos="1985"/>
        <w:tab w:val="left" w:pos="2552"/>
        <w:tab w:val="left" w:pos="3119"/>
      </w:tabs>
      <w:spacing w:line="240" w:lineRule="exact"/>
    </w:pPr>
    <w:rPr>
      <w:rFonts w:ascii="Verdana" w:hAnsi="Verdana"/>
      <w:b/>
      <w:spacing w:val="0"/>
      <w:sz w:val="16"/>
      <w:lang w:eastAsia="de-DE"/>
    </w:rPr>
  </w:style>
  <w:style w:type="paragraph" w:styleId="BodyText2">
    <w:name w:val="Body Text 2"/>
    <w:basedOn w:val="Normal"/>
    <w:pPr>
      <w:spacing w:line="180" w:lineRule="atLeast"/>
    </w:pPr>
    <w:rPr>
      <w:sz w:val="13"/>
    </w:rPr>
  </w:style>
  <w:style w:type="paragraph" w:styleId="Footer">
    <w:name w:val="footer"/>
    <w:basedOn w:val="Normal"/>
    <w:pPr>
      <w:tabs>
        <w:tab w:val="clear" w:pos="0"/>
        <w:tab w:val="clear" w:pos="851"/>
      </w:tabs>
      <w:jc w:val="right"/>
    </w:pPr>
    <w:rPr>
      <w:spacing w:val="6"/>
      <w:sz w:val="16"/>
    </w:rPr>
  </w:style>
  <w:style w:type="paragraph" w:customStyle="1" w:styleId="ThouvStandard">
    <w:name w:val="Thouv Standard"/>
    <w:basedOn w:val="Normal"/>
    <w:qFormat/>
    <w:pPr>
      <w:spacing w:after="280" w:line="280" w:lineRule="exact"/>
    </w:pPr>
  </w:style>
  <w:style w:type="paragraph" w:customStyle="1" w:styleId="Aufzhlunga">
    <w:name w:val="Aufzählung a)"/>
    <w:basedOn w:val="ThouvStandard"/>
    <w:qFormat/>
    <w:pPr>
      <w:numPr>
        <w:numId w:val="11"/>
      </w:numPr>
      <w:tabs>
        <w:tab w:val="clear" w:pos="0"/>
      </w:tabs>
      <w:ind w:left="851" w:hanging="851"/>
    </w:pPr>
  </w:style>
  <w:style w:type="paragraph" w:customStyle="1" w:styleId="Aufzhlung1">
    <w:name w:val="Aufzählung 1."/>
    <w:basedOn w:val="Aufzhlunga"/>
    <w:qFormat/>
    <w:pPr>
      <w:numPr>
        <w:numId w:val="12"/>
      </w:numPr>
      <w:tabs>
        <w:tab w:val="left" w:pos="0"/>
      </w:tabs>
      <w:ind w:left="851" w:hanging="851"/>
    </w:pPr>
  </w:style>
  <w:style w:type="paragraph" w:customStyle="1" w:styleId="Randziffer">
    <w:name w:val="Randziffer"/>
    <w:basedOn w:val="Normal"/>
    <w:pPr>
      <w:numPr>
        <w:numId w:val="13"/>
      </w:numPr>
      <w:tabs>
        <w:tab w:val="clear" w:pos="851"/>
      </w:tabs>
      <w:spacing w:after="280" w:line="280" w:lineRule="atLeast"/>
    </w:pPr>
    <w:rPr>
      <w:rFonts w:ascii="Arial" w:hAnsi="Arial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rPr>
      <w:rFonts w:ascii="Arial (W1)" w:hAnsi="Arial (W1)"/>
      <w:spacing w:val="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Arial (W1)" w:hAnsi="Arial (W1)"/>
      <w:b/>
      <w:bCs/>
      <w:spacing w:val="3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pacing w:val="3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B33E7"/>
    <w:rPr>
      <w:rFonts w:ascii="Arial (W1)" w:hAnsi="Arial (W1)"/>
      <w:spacing w:val="3"/>
    </w:rPr>
  </w:style>
  <w:style w:type="character" w:customStyle="1" w:styleId="markedcontent">
    <w:name w:val="markedcontent"/>
    <w:basedOn w:val="DefaultParagraphFont"/>
    <w:rsid w:val="000B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dprivacy.com/sw/de/internet-privacy-policy/" TargetMode="External"/><Relationship Id="rId13" Type="http://schemas.openxmlformats.org/officeDocument/2006/relationships/hyperlink" Target="mailto:MSD_privacy_office@msd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sr.msd.com/DSR/submit-request?language=3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r.msd.com/DSR/submit-request?language=3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msdprivacy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msdprivacy.com/sw/de/online-tracking-privacy-polic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121E2-4614-4882-895E-5B8EBB8A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1441</Words>
  <Characters>8535</Characters>
  <Application>Microsoft Office Word</Application>
  <DocSecurity>0</DocSecurity>
  <Lines>71</Lines>
  <Paragraphs>19</Paragraphs>
  <ScaleCrop>false</ScaleCrop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2023-02-02T13:55:00Z</dcterms:created>
  <dcterms:modified xsi:type="dcterms:W3CDTF">2023-02-08T07:18:00Z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7fd646-07cb-4c4e-a107-4e4d6b30ba1b_Enabled">
    <vt:lpwstr>true</vt:lpwstr>
  </property>
  <property fmtid="{D5CDD505-2E9C-101B-9397-08002B2CF9AE}" pid="3" name="MSIP_Label_927fd646-07cb-4c4e-a107-4e4d6b30ba1b_SetDate">
    <vt:lpwstr>2023-02-08T07:18:03Z</vt:lpwstr>
  </property>
  <property fmtid="{D5CDD505-2E9C-101B-9397-08002B2CF9AE}" pid="4" name="MSIP_Label_927fd646-07cb-4c4e-a107-4e4d6b30ba1b_Method">
    <vt:lpwstr>Privileged</vt:lpwstr>
  </property>
  <property fmtid="{D5CDD505-2E9C-101B-9397-08002B2CF9AE}" pid="5" name="MSIP_Label_927fd646-07cb-4c4e-a107-4e4d6b30ba1b_Name">
    <vt:lpwstr>927fd646-07cb-4c4e-a107-4e4d6b30ba1b</vt:lpwstr>
  </property>
  <property fmtid="{D5CDD505-2E9C-101B-9397-08002B2CF9AE}" pid="6" name="MSIP_Label_927fd646-07cb-4c4e-a107-4e4d6b30ba1b_SiteId">
    <vt:lpwstr>a00de4ec-48a8-43a6-be74-e31274e2060d</vt:lpwstr>
  </property>
  <property fmtid="{D5CDD505-2E9C-101B-9397-08002B2CF9AE}" pid="7" name="MSIP_Label_927fd646-07cb-4c4e-a107-4e4d6b30ba1b_ActionId">
    <vt:lpwstr>c9235881-6fc7-4128-a5af-d32e564e47d6</vt:lpwstr>
  </property>
  <property fmtid="{D5CDD505-2E9C-101B-9397-08002B2CF9AE}" pid="8" name="MSIP_Label_927fd646-07cb-4c4e-a107-4e4d6b30ba1b_ContentBits">
    <vt:lpwstr>1</vt:lpwstr>
  </property>
  <property fmtid="{D5CDD505-2E9C-101B-9397-08002B2CF9AE}" pid="9" name="MerckAIPLabel">
    <vt:lpwstr>Proprietary</vt:lpwstr>
  </property>
  <property fmtid="{D5CDD505-2E9C-101B-9397-08002B2CF9AE}" pid="10" name="MerckAIPDataExchange">
    <vt:lpwstr>!MRKMIP@Proprietary</vt:lpwstr>
  </property>
  <property fmtid="{D5CDD505-2E9C-101B-9397-08002B2CF9AE}" pid="11" name="_AdHocReviewCycleID">
    <vt:i4>63897754</vt:i4>
  </property>
  <property fmtid="{D5CDD505-2E9C-101B-9397-08002B2CF9AE}" pid="12" name="_NewReviewCycle">
    <vt:lpwstr/>
  </property>
</Properties>
</file>