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61CF" w14:textId="76B4F01A" w:rsidR="009B04C9" w:rsidRDefault="00B97B8B">
      <w:pPr>
        <w:pStyle w:val="ThouvStandard"/>
        <w:spacing w:line="360" w:lineRule="auto"/>
        <w:rPr>
          <w:b/>
          <w:sz w:val="32"/>
          <w:szCs w:val="32"/>
          <w:lang w:val="en-US"/>
        </w:rPr>
      </w:pPr>
      <w:r>
        <w:rPr>
          <w:rFonts w:eastAsia="Arial (W1)"/>
          <w:b/>
          <w:bCs/>
          <w:sz w:val="32"/>
          <w:szCs w:val="32"/>
          <w:lang w:val="en-US"/>
        </w:rPr>
        <w:t xml:space="preserve">Data Protection Notice for </w:t>
      </w:r>
      <w:r w:rsidR="002878AD">
        <w:rPr>
          <w:rFonts w:eastAsia="Arial (W1)"/>
          <w:b/>
          <w:bCs/>
          <w:sz w:val="32"/>
          <w:szCs w:val="32"/>
          <w:lang w:val="en-US"/>
        </w:rPr>
        <w:t xml:space="preserve">Animal </w:t>
      </w:r>
      <w:r>
        <w:rPr>
          <w:rFonts w:eastAsia="Arial (W1)"/>
          <w:b/>
          <w:bCs/>
          <w:sz w:val="32"/>
          <w:szCs w:val="32"/>
          <w:lang w:val="en-US"/>
        </w:rPr>
        <w:t>Healthcare</w:t>
      </w:r>
      <w:r>
        <w:rPr>
          <w:rFonts w:eastAsia="Arial (W1)"/>
          <w:b/>
          <w:bCs/>
          <w:sz w:val="32"/>
          <w:szCs w:val="32"/>
          <w:lang w:val="en-US"/>
        </w:rPr>
        <w:tab/>
      </w:r>
      <w:r>
        <w:rPr>
          <w:rFonts w:eastAsia="Arial (W1)"/>
          <w:b/>
          <w:bCs/>
          <w:sz w:val="32"/>
          <w:szCs w:val="32"/>
          <w:lang w:val="en-US"/>
        </w:rPr>
        <w:br/>
        <w:t>Professionals</w:t>
      </w:r>
    </w:p>
    <w:p w14:paraId="0A2F0809" w14:textId="77777777" w:rsidR="009B04C9" w:rsidRDefault="009B04C9">
      <w:pPr>
        <w:pStyle w:val="ThouvStandard"/>
        <w:rPr>
          <w:lang w:val="en-US"/>
        </w:rPr>
      </w:pPr>
    </w:p>
    <w:p w14:paraId="4953FFD6" w14:textId="77777777" w:rsidR="009B04C9" w:rsidRDefault="009B04C9">
      <w:pPr>
        <w:pStyle w:val="ThouvStandard"/>
        <w:rPr>
          <w:lang w:val="en-US"/>
        </w:rPr>
      </w:pPr>
    </w:p>
    <w:p w14:paraId="368A81EB" w14:textId="77777777" w:rsidR="009B04C9" w:rsidRDefault="00B97B8B">
      <w:pPr>
        <w:pStyle w:val="Heading1"/>
      </w:pPr>
      <w:r>
        <w:rPr>
          <w:rFonts w:eastAsia="Arial (W1)"/>
          <w:szCs w:val="24"/>
          <w:lang w:val="en-US"/>
        </w:rPr>
        <w:t>Organizations responsible for processing</w:t>
      </w:r>
    </w:p>
    <w:p w14:paraId="71919956" w14:textId="77777777" w:rsidR="009B04C9" w:rsidRDefault="00B97B8B">
      <w:pPr>
        <w:pStyle w:val="ThouvStandard"/>
        <w:jc w:val="left"/>
        <w:rPr>
          <w:lang w:val="en-US"/>
        </w:rPr>
      </w:pPr>
      <w:r>
        <w:rPr>
          <w:rFonts w:eastAsia="Arial (W1)"/>
          <w:lang w:val="en-US"/>
        </w:rPr>
        <w:t xml:space="preserve">MSD </w:t>
      </w:r>
      <w:bookmarkStart w:id="0" w:name="_Hlk126143969"/>
      <w:r>
        <w:rPr>
          <w:rFonts w:eastAsia="Arial (W1)"/>
          <w:lang w:val="en-US"/>
        </w:rPr>
        <w:t>Animal</w:t>
      </w:r>
      <w:bookmarkEnd w:id="0"/>
      <w:r>
        <w:rPr>
          <w:rFonts w:eastAsia="Arial (W1)"/>
          <w:lang w:val="en-US"/>
        </w:rPr>
        <w:t xml:space="preserve"> Health GmbH</w:t>
      </w:r>
      <w:r>
        <w:rPr>
          <w:rFonts w:eastAsia="Arial (W1)"/>
          <w:lang w:val="en-US"/>
        </w:rPr>
        <w:br/>
        <w:t>Werftestrasse 4</w:t>
      </w:r>
      <w:r>
        <w:rPr>
          <w:rFonts w:eastAsia="Arial (W1)"/>
          <w:lang w:val="en-US"/>
        </w:rPr>
        <w:br/>
        <w:t>6005 Lucerne</w:t>
      </w:r>
    </w:p>
    <w:p w14:paraId="1BC27C0F" w14:textId="77777777" w:rsidR="009B04C9" w:rsidRDefault="00B97B8B">
      <w:pPr>
        <w:pStyle w:val="ThouvStandard"/>
        <w:rPr>
          <w:lang w:val="en-US"/>
        </w:rPr>
      </w:pPr>
      <w:r>
        <w:rPr>
          <w:rFonts w:eastAsia="Arial (W1)"/>
          <w:lang w:val="en-US"/>
        </w:rPr>
        <w:t xml:space="preserve">(hereinafter </w:t>
      </w:r>
      <w:r>
        <w:rPr>
          <w:rFonts w:eastAsia="Arial (W1)"/>
          <w:b/>
          <w:bCs/>
          <w:lang w:val="en-US"/>
        </w:rPr>
        <w:t>“MSD”</w:t>
      </w:r>
      <w:r>
        <w:rPr>
          <w:rFonts w:eastAsia="Arial (W1)"/>
          <w:lang w:val="en-US"/>
        </w:rPr>
        <w:t xml:space="preserve"> or </w:t>
      </w:r>
      <w:r>
        <w:rPr>
          <w:rFonts w:eastAsia="Arial (W1)"/>
          <w:b/>
          <w:bCs/>
          <w:lang w:val="en-US"/>
        </w:rPr>
        <w:t>“We”</w:t>
      </w:r>
      <w:r>
        <w:rPr>
          <w:rFonts w:eastAsia="Arial (W1)"/>
          <w:lang w:val="en-US"/>
        </w:rPr>
        <w:t>)</w:t>
      </w:r>
    </w:p>
    <w:p w14:paraId="0F1E15B5" w14:textId="522A4EE2" w:rsidR="009B04C9" w:rsidRDefault="00B97B8B">
      <w:pPr>
        <w:pStyle w:val="ThouvStandard"/>
        <w:rPr>
          <w:lang w:val="en-US"/>
        </w:rPr>
      </w:pPr>
      <w:r>
        <w:rPr>
          <w:rFonts w:eastAsia="Arial (W1)"/>
          <w:lang w:val="en-US"/>
        </w:rPr>
        <w:t>This Data Protection Notice (“</w:t>
      </w:r>
      <w:r>
        <w:rPr>
          <w:rFonts w:eastAsia="Arial (W1)"/>
          <w:b/>
          <w:bCs/>
          <w:lang w:val="en-US"/>
        </w:rPr>
        <w:t>Data Protection Notice</w:t>
      </w:r>
      <w:r>
        <w:rPr>
          <w:rFonts w:eastAsia="Arial (W1)"/>
          <w:lang w:val="en-US"/>
        </w:rPr>
        <w:t xml:space="preserve">”) for </w:t>
      </w:r>
      <w:r w:rsidR="002878AD">
        <w:rPr>
          <w:rFonts w:eastAsia="Arial (W1)"/>
          <w:lang w:val="en-US"/>
        </w:rPr>
        <w:t xml:space="preserve">Animal </w:t>
      </w:r>
      <w:r>
        <w:rPr>
          <w:rFonts w:eastAsia="Arial (W1)"/>
          <w:lang w:val="en-US"/>
        </w:rPr>
        <w:t>Healthcare Professionals (hereinafter “</w:t>
      </w:r>
      <w:r w:rsidR="002878AD" w:rsidRPr="002878AD">
        <w:rPr>
          <w:rFonts w:eastAsia="Arial (W1)"/>
          <w:b/>
          <w:lang w:val="en-US"/>
        </w:rPr>
        <w:t>Animal</w:t>
      </w:r>
      <w:r w:rsidR="002878AD">
        <w:rPr>
          <w:rFonts w:eastAsia="Arial (W1)"/>
          <w:b/>
          <w:bCs/>
          <w:lang w:val="en-US"/>
        </w:rPr>
        <w:t xml:space="preserve"> </w:t>
      </w:r>
      <w:r>
        <w:rPr>
          <w:rFonts w:eastAsia="Arial (W1)"/>
          <w:b/>
          <w:bCs/>
          <w:lang w:val="en-US"/>
        </w:rPr>
        <w:t>Healthcare Professionals</w:t>
      </w:r>
      <w:r>
        <w:rPr>
          <w:rFonts w:eastAsia="Arial (W1)"/>
          <w:lang w:val="en-US"/>
        </w:rPr>
        <w:t>” or “</w:t>
      </w:r>
      <w:r>
        <w:rPr>
          <w:rFonts w:eastAsia="Arial (W1)"/>
          <w:b/>
          <w:bCs/>
          <w:lang w:val="en-US"/>
        </w:rPr>
        <w:t>You</w:t>
      </w:r>
      <w:r>
        <w:rPr>
          <w:rFonts w:eastAsia="Arial (W1)"/>
          <w:lang w:val="en-US"/>
        </w:rPr>
        <w:t xml:space="preserve">”) describes how we process the personal data of </w:t>
      </w:r>
      <w:r w:rsidR="002878AD">
        <w:rPr>
          <w:rFonts w:eastAsia="Arial (W1)"/>
          <w:lang w:val="en-US"/>
        </w:rPr>
        <w:t xml:space="preserve">Animal </w:t>
      </w:r>
      <w:r>
        <w:rPr>
          <w:rFonts w:eastAsia="Arial (W1)"/>
          <w:lang w:val="en-US"/>
        </w:rPr>
        <w:t>Healthcare Professionals, how we use personal data, and any rights You have with regard to your personal data.</w:t>
      </w:r>
    </w:p>
    <w:p w14:paraId="10337475" w14:textId="77777777" w:rsidR="009B04C9" w:rsidRDefault="00B97B8B">
      <w:pPr>
        <w:pStyle w:val="Heading1"/>
      </w:pPr>
      <w:r>
        <w:rPr>
          <w:rFonts w:eastAsia="Arial (W1)"/>
          <w:szCs w:val="24"/>
          <w:lang w:val="en-US"/>
        </w:rPr>
        <w:t xml:space="preserve">Personal data processed by us </w:t>
      </w:r>
    </w:p>
    <w:p w14:paraId="21076CB8" w14:textId="77777777" w:rsidR="009B04C9" w:rsidRDefault="00B97B8B">
      <w:pPr>
        <w:pStyle w:val="ThouvStandard"/>
        <w:rPr>
          <w:lang w:val="en-US"/>
        </w:rPr>
      </w:pPr>
      <w:r>
        <w:rPr>
          <w:rFonts w:eastAsia="Arial (W1)"/>
          <w:lang w:val="en-US"/>
        </w:rPr>
        <w:t>Personal data is any information relating to You that We collect in connection with any interactions with You, such as our meetings, your participation in our training or information programs, events, your inquiries and your communication with us. We may also process personal data that You provide to us or that results from your use of our websites or online services and those of our partners. We receive personal data from companies that provide information in the healthcare sector, sources of information open to the public, and business partners. Depending on the purpose of the data processing, We process the following personal data:</w:t>
      </w:r>
    </w:p>
    <w:p w14:paraId="34E29BDF" w14:textId="77777777" w:rsidR="009B04C9" w:rsidRDefault="00B97B8B">
      <w:pPr>
        <w:pStyle w:val="ThouvStandard"/>
        <w:numPr>
          <w:ilvl w:val="0"/>
          <w:numId w:val="20"/>
        </w:numPr>
      </w:pPr>
      <w:r>
        <w:rPr>
          <w:rFonts w:eastAsia="Arial (W1)"/>
          <w:lang w:val="en-US"/>
        </w:rPr>
        <w:t xml:space="preserve"> Last name, first name;</w:t>
      </w:r>
    </w:p>
    <w:p w14:paraId="7482895C" w14:textId="77777777" w:rsidR="009B04C9" w:rsidRDefault="00B97B8B">
      <w:pPr>
        <w:pStyle w:val="ThouvStandard"/>
        <w:numPr>
          <w:ilvl w:val="0"/>
          <w:numId w:val="20"/>
        </w:numPr>
        <w:rPr>
          <w:lang w:val="en-US"/>
        </w:rPr>
      </w:pPr>
      <w:r>
        <w:rPr>
          <w:rFonts w:eastAsia="Arial (W1)"/>
          <w:lang w:val="en-US"/>
        </w:rPr>
        <w:t xml:space="preserve">Contact details (mailing address, telephone numbers, email address, fax number), language; </w:t>
      </w:r>
    </w:p>
    <w:p w14:paraId="4EDC75F9" w14:textId="0B0F2830" w:rsidR="009B04C9" w:rsidRDefault="00B97B8B">
      <w:pPr>
        <w:pStyle w:val="ThouvStandard"/>
        <w:numPr>
          <w:ilvl w:val="0"/>
          <w:numId w:val="20"/>
        </w:numPr>
        <w:rPr>
          <w:lang w:val="en-US"/>
        </w:rPr>
      </w:pPr>
      <w:r>
        <w:rPr>
          <w:rFonts w:eastAsia="Arial (W1)"/>
          <w:lang w:val="en-US"/>
        </w:rPr>
        <w:t>Data about your professional activity, including academic titles, data about your general and professional education, specialty, research activity, publications, CV, roles, connections, practices</w:t>
      </w:r>
      <w:r w:rsidR="00440FCE">
        <w:rPr>
          <w:rFonts w:eastAsia="Arial (W1)"/>
          <w:lang w:val="en-US"/>
        </w:rPr>
        <w:t xml:space="preserve"> and</w:t>
      </w:r>
      <w:r>
        <w:rPr>
          <w:rFonts w:eastAsia="Arial (W1)"/>
          <w:lang w:val="en-US"/>
        </w:rPr>
        <w:t xml:space="preserve"> clinics at which you work; </w:t>
      </w:r>
    </w:p>
    <w:p w14:paraId="7AA6AC7E" w14:textId="77777777" w:rsidR="009B04C9" w:rsidRDefault="00B97B8B">
      <w:pPr>
        <w:pStyle w:val="ThouvStandard"/>
        <w:numPr>
          <w:ilvl w:val="0"/>
          <w:numId w:val="20"/>
        </w:numPr>
        <w:rPr>
          <w:lang w:val="en-US"/>
        </w:rPr>
      </w:pPr>
      <w:r>
        <w:rPr>
          <w:rFonts w:eastAsia="Arial (W1)"/>
          <w:lang w:val="en-US"/>
        </w:rPr>
        <w:lastRenderedPageBreak/>
        <w:t xml:space="preserve">Data relating to our interactions with You and use of our services; </w:t>
      </w:r>
    </w:p>
    <w:p w14:paraId="67345236" w14:textId="77777777" w:rsidR="009B04C9" w:rsidRDefault="00B97B8B">
      <w:pPr>
        <w:pStyle w:val="ThouvStandard"/>
        <w:numPr>
          <w:ilvl w:val="0"/>
          <w:numId w:val="20"/>
        </w:numPr>
        <w:rPr>
          <w:lang w:val="en-US"/>
        </w:rPr>
      </w:pPr>
      <w:r>
        <w:rPr>
          <w:rFonts w:eastAsia="Arial (W1)"/>
          <w:lang w:val="en-US"/>
        </w:rPr>
        <w:t>Preferences with regard to the way You communicate with MSD, times when You can be best reached, and frequency of communication and response to it, specialty or main interest;</w:t>
      </w:r>
    </w:p>
    <w:p w14:paraId="5D42C5F2" w14:textId="0C241DFD" w:rsidR="009B04C9" w:rsidRDefault="00B97B8B">
      <w:pPr>
        <w:pStyle w:val="ThouvStandard"/>
        <w:numPr>
          <w:ilvl w:val="0"/>
          <w:numId w:val="20"/>
        </w:numPr>
        <w:rPr>
          <w:lang w:val="en-US"/>
        </w:rPr>
      </w:pPr>
      <w:r>
        <w:rPr>
          <w:rFonts w:eastAsia="Arial (W1)"/>
          <w:lang w:val="en-US"/>
        </w:rPr>
        <w:t>Data about the performance of our services, such as participant and travel information</w:t>
      </w:r>
      <w:r w:rsidR="00C67519">
        <w:rPr>
          <w:rFonts w:eastAsia="Arial (W1)"/>
          <w:lang w:val="en-US"/>
        </w:rPr>
        <w:t>;</w:t>
      </w:r>
    </w:p>
    <w:p w14:paraId="65B0B711" w14:textId="77777777" w:rsidR="009B04C9" w:rsidRDefault="00B97B8B">
      <w:pPr>
        <w:pStyle w:val="ThouvStandard"/>
        <w:numPr>
          <w:ilvl w:val="0"/>
          <w:numId w:val="20"/>
        </w:numPr>
        <w:rPr>
          <w:lang w:val="en-US"/>
        </w:rPr>
      </w:pPr>
      <w:r>
        <w:rPr>
          <w:rFonts w:eastAsia="Arial (W1)"/>
          <w:lang w:val="en-US"/>
        </w:rPr>
        <w:t>Financial and bank information You provide to us, credit card number, VAT number;</w:t>
      </w:r>
    </w:p>
    <w:p w14:paraId="476C056E" w14:textId="77777777" w:rsidR="009B04C9" w:rsidRDefault="00B97B8B">
      <w:pPr>
        <w:pStyle w:val="ThouvStandard"/>
        <w:numPr>
          <w:ilvl w:val="0"/>
          <w:numId w:val="20"/>
        </w:numPr>
      </w:pPr>
      <w:r>
        <w:rPr>
          <w:rFonts w:eastAsia="Arial (W1)"/>
          <w:lang w:val="en-US"/>
        </w:rPr>
        <w:t xml:space="preserve">Login data; </w:t>
      </w:r>
    </w:p>
    <w:p w14:paraId="16192947" w14:textId="77777777" w:rsidR="009B04C9" w:rsidRDefault="00B97B8B">
      <w:pPr>
        <w:pStyle w:val="ThouvStandard"/>
        <w:numPr>
          <w:ilvl w:val="0"/>
          <w:numId w:val="20"/>
        </w:numPr>
        <w:rPr>
          <w:lang w:val="en-US"/>
        </w:rPr>
      </w:pPr>
      <w:r>
        <w:rPr>
          <w:rFonts w:eastAsia="Arial (W1)"/>
          <w:lang w:val="en-US"/>
        </w:rPr>
        <w:t xml:space="preserve">Navigation data on our websites or online services or those of our partners (see our </w:t>
      </w:r>
      <w:hyperlink r:id="rId8" w:history="1">
        <w:r>
          <w:rPr>
            <w:rFonts w:eastAsia="Arial (W1)"/>
            <w:color w:val="0000FF"/>
            <w:u w:val="single"/>
            <w:lang w:val="en-US"/>
          </w:rPr>
          <w:t>Online Data Protection Policy</w:t>
        </w:r>
      </w:hyperlink>
      <w:r>
        <w:rPr>
          <w:rFonts w:eastAsia="Arial (W1)"/>
          <w:lang w:val="en-US"/>
        </w:rPr>
        <w:t xml:space="preserve"> and our </w:t>
      </w:r>
      <w:hyperlink r:id="rId9" w:history="1">
        <w:r>
          <w:rPr>
            <w:rFonts w:eastAsia="Arial (W1)"/>
            <w:color w:val="0000FF"/>
            <w:u w:val="single"/>
            <w:lang w:val="en-US"/>
          </w:rPr>
          <w:t>Global Online Tracking Policy</w:t>
        </w:r>
      </w:hyperlink>
      <w:r>
        <w:rPr>
          <w:rFonts w:eastAsia="Arial (W1)"/>
          <w:lang w:val="en-US"/>
        </w:rPr>
        <w:t xml:space="preserve"> in this regard), cookies (see our Data Protection Preference Center in this regard, which can be found at the bottom of our website by clicking on the “Cookie Preferences” button);</w:t>
      </w:r>
    </w:p>
    <w:p w14:paraId="5E5133E0" w14:textId="77777777" w:rsidR="009B04C9" w:rsidRDefault="00B97B8B">
      <w:pPr>
        <w:pStyle w:val="ThouvStandard"/>
        <w:rPr>
          <w:lang w:val="en-US"/>
        </w:rPr>
      </w:pPr>
      <w:r>
        <w:rPr>
          <w:rFonts w:eastAsia="Arial (W1)"/>
          <w:lang w:val="en-US"/>
        </w:rPr>
        <w:t>If MSD asks You to provide your personal data, You have the right to decline. If You decline to provide data required by us to either comply with legal obligations or to provide You with a requested service or to perform contractual obligations, We will not be able to provide those services or enter into a contract with You. If that is the case, We will inform You accordingly.</w:t>
      </w:r>
    </w:p>
    <w:p w14:paraId="6C400338" w14:textId="77777777" w:rsidR="009B04C9" w:rsidRDefault="00B97B8B">
      <w:pPr>
        <w:pStyle w:val="Heading1"/>
      </w:pPr>
      <w:r>
        <w:rPr>
          <w:rFonts w:eastAsia="Arial (W1)"/>
          <w:szCs w:val="24"/>
          <w:lang w:val="en-US"/>
        </w:rPr>
        <w:t xml:space="preserve">Purpose of processing </w:t>
      </w:r>
    </w:p>
    <w:p w14:paraId="6EC87C4B" w14:textId="77777777" w:rsidR="009B04C9" w:rsidRDefault="00B97B8B">
      <w:pPr>
        <w:pStyle w:val="ThouvStandard"/>
        <w:rPr>
          <w:lang w:val="en-US"/>
        </w:rPr>
      </w:pPr>
      <w:r>
        <w:rPr>
          <w:rFonts w:eastAsia="Arial (W1)"/>
          <w:lang w:val="en-US"/>
        </w:rPr>
        <w:t>We process your personal data for the following purposes:</w:t>
      </w:r>
    </w:p>
    <w:p w14:paraId="1C553A51" w14:textId="333162DB" w:rsidR="009B04C9" w:rsidRDefault="00B97B8B">
      <w:pPr>
        <w:pStyle w:val="ThouvStandard"/>
        <w:numPr>
          <w:ilvl w:val="0"/>
          <w:numId w:val="21"/>
        </w:numPr>
        <w:rPr>
          <w:lang w:val="en-US"/>
        </w:rPr>
      </w:pPr>
      <w:r>
        <w:rPr>
          <w:rFonts w:eastAsia="Arial (W1)"/>
          <w:lang w:val="en-US"/>
        </w:rPr>
        <w:t>Implementation, monitoring and evaluation of our activities on the basis of our overriding interest (Art. 13 para. 1 DSG (</w:t>
      </w:r>
      <w:r>
        <w:rPr>
          <w:rFonts w:eastAsia="Arial (W1)"/>
          <w:i/>
          <w:iCs/>
          <w:lang w:val="en-US"/>
        </w:rPr>
        <w:t>Datenschutzgesetz</w:t>
      </w:r>
      <w:r>
        <w:rPr>
          <w:rFonts w:eastAsia="Arial (W1)"/>
          <w:lang w:val="en-US"/>
        </w:rPr>
        <w:t xml:space="preserve"> [Data Protection Act]), Art. 31 para. 1 </w:t>
      </w:r>
      <w:r w:rsidR="00C67519">
        <w:rPr>
          <w:rFonts w:eastAsia="Arial (W1)"/>
          <w:lang w:val="en-US"/>
        </w:rPr>
        <w:t>nDSG</w:t>
      </w:r>
      <w:r>
        <w:rPr>
          <w:rFonts w:eastAsia="Arial (W1)"/>
          <w:lang w:val="en-US"/>
        </w:rPr>
        <w:t xml:space="preserve"> (</w:t>
      </w:r>
      <w:r w:rsidR="00C67519">
        <w:rPr>
          <w:rFonts w:eastAsia="Arial (W1)"/>
          <w:i/>
          <w:iCs/>
          <w:lang w:val="en-US"/>
        </w:rPr>
        <w:t xml:space="preserve">neue </w:t>
      </w:r>
      <w:r>
        <w:rPr>
          <w:rFonts w:eastAsia="Arial (W1)"/>
          <w:i/>
          <w:iCs/>
          <w:lang w:val="en-US"/>
        </w:rPr>
        <w:t>Fassung des DSG</w:t>
      </w:r>
      <w:r>
        <w:rPr>
          <w:rFonts w:eastAsia="Arial (W1)"/>
          <w:lang w:val="en-US"/>
        </w:rPr>
        <w:t xml:space="preserve"> [</w:t>
      </w:r>
      <w:r w:rsidR="00175998">
        <w:rPr>
          <w:rFonts w:eastAsia="Arial (W1)"/>
          <w:lang w:val="en-US"/>
        </w:rPr>
        <w:t xml:space="preserve">new </w:t>
      </w:r>
      <w:r>
        <w:rPr>
          <w:rFonts w:eastAsia="Arial (W1)"/>
          <w:lang w:val="en-US"/>
        </w:rPr>
        <w:t>version of the DSG]), Art. 6 para. 1 lit. f GDPR):</w:t>
      </w:r>
    </w:p>
    <w:p w14:paraId="0CAAECA7" w14:textId="77777777" w:rsidR="009B04C9" w:rsidRDefault="00B97B8B">
      <w:pPr>
        <w:pStyle w:val="ThouvStandard"/>
        <w:numPr>
          <w:ilvl w:val="0"/>
          <w:numId w:val="23"/>
        </w:numPr>
        <w:tabs>
          <w:tab w:val="clear" w:pos="851"/>
        </w:tabs>
        <w:rPr>
          <w:lang w:val="en-US"/>
        </w:rPr>
      </w:pPr>
      <w:r>
        <w:rPr>
          <w:rFonts w:eastAsia="Arial (W1)"/>
          <w:lang w:val="en-US"/>
        </w:rPr>
        <w:t>Conduct of training or information on the use of our products;</w:t>
      </w:r>
    </w:p>
    <w:p w14:paraId="14457120" w14:textId="77777777" w:rsidR="009B04C9" w:rsidRDefault="00B97B8B">
      <w:pPr>
        <w:pStyle w:val="ThouvStandard"/>
        <w:numPr>
          <w:ilvl w:val="0"/>
          <w:numId w:val="23"/>
        </w:numPr>
        <w:tabs>
          <w:tab w:val="clear" w:pos="851"/>
        </w:tabs>
      </w:pPr>
      <w:r>
        <w:rPr>
          <w:rFonts w:eastAsia="Arial (W1)"/>
          <w:lang w:val="en-US"/>
        </w:rPr>
        <w:t>Response to your questions;</w:t>
      </w:r>
    </w:p>
    <w:p w14:paraId="4711A3C7" w14:textId="77777777" w:rsidR="009B04C9" w:rsidRDefault="00B97B8B">
      <w:pPr>
        <w:pStyle w:val="ThouvStandard"/>
        <w:numPr>
          <w:ilvl w:val="0"/>
          <w:numId w:val="23"/>
        </w:numPr>
        <w:tabs>
          <w:tab w:val="clear" w:pos="851"/>
        </w:tabs>
        <w:rPr>
          <w:lang w:val="en-US"/>
        </w:rPr>
      </w:pPr>
      <w:r>
        <w:rPr>
          <w:rFonts w:eastAsia="Arial (W1)"/>
          <w:lang w:val="en-US"/>
        </w:rPr>
        <w:t xml:space="preserve">Market research, satisfaction surveys, tracking of interest in the provided information, sales figures, </w:t>
      </w:r>
    </w:p>
    <w:p w14:paraId="0AC4EA41" w14:textId="77777777" w:rsidR="009B04C9" w:rsidRDefault="00B97B8B">
      <w:pPr>
        <w:pStyle w:val="ThouvStandard"/>
        <w:numPr>
          <w:ilvl w:val="0"/>
          <w:numId w:val="23"/>
        </w:numPr>
        <w:tabs>
          <w:tab w:val="clear" w:pos="851"/>
        </w:tabs>
        <w:rPr>
          <w:lang w:val="en-US"/>
        </w:rPr>
      </w:pPr>
      <w:r>
        <w:rPr>
          <w:rFonts w:eastAsia="Arial (W1)"/>
          <w:lang w:val="en-US"/>
        </w:rPr>
        <w:t>Initiation of scientific collaboration or research measures;</w:t>
      </w:r>
    </w:p>
    <w:p w14:paraId="3F5B74BD" w14:textId="77777777" w:rsidR="009B04C9" w:rsidRDefault="00B97B8B">
      <w:pPr>
        <w:pStyle w:val="ThouvStandard"/>
        <w:numPr>
          <w:ilvl w:val="0"/>
          <w:numId w:val="23"/>
        </w:numPr>
        <w:tabs>
          <w:tab w:val="clear" w:pos="851"/>
        </w:tabs>
        <w:rPr>
          <w:lang w:val="en-US"/>
        </w:rPr>
      </w:pPr>
      <w:r>
        <w:rPr>
          <w:rFonts w:eastAsia="Arial (W1)"/>
          <w:lang w:val="en-US"/>
        </w:rPr>
        <w:lastRenderedPageBreak/>
        <w:t xml:space="preserve">Maintenance of a database to personalize and track our interactions with You, establishment of contact through our team members or electronically to inform You about our products (including co-promotions), our services and our treatment approaches and to send You information that meets your needs or interests (including profiling); </w:t>
      </w:r>
    </w:p>
    <w:p w14:paraId="329A482F" w14:textId="77777777" w:rsidR="009B04C9" w:rsidRDefault="00B97B8B">
      <w:pPr>
        <w:pStyle w:val="ThouvStandard"/>
        <w:numPr>
          <w:ilvl w:val="0"/>
          <w:numId w:val="23"/>
        </w:numPr>
        <w:tabs>
          <w:tab w:val="clear" w:pos="851"/>
        </w:tabs>
        <w:rPr>
          <w:lang w:val="en-US"/>
        </w:rPr>
      </w:pPr>
      <w:r>
        <w:rPr>
          <w:rFonts w:eastAsia="Arial (W1)"/>
          <w:lang w:val="en-US"/>
        </w:rPr>
        <w:t>Invitation to conferences, professional, scientific or medical events or trainings, webinars;</w:t>
      </w:r>
    </w:p>
    <w:p w14:paraId="63CFFE86" w14:textId="77777777" w:rsidR="009B04C9" w:rsidRDefault="00B97B8B">
      <w:pPr>
        <w:pStyle w:val="ThouvStandard"/>
        <w:numPr>
          <w:ilvl w:val="0"/>
          <w:numId w:val="23"/>
        </w:numPr>
        <w:tabs>
          <w:tab w:val="clear" w:pos="851"/>
        </w:tabs>
        <w:rPr>
          <w:lang w:val="en-US"/>
        </w:rPr>
      </w:pPr>
      <w:r>
        <w:rPr>
          <w:rFonts w:eastAsia="Arial (W1)"/>
          <w:lang w:val="en-US"/>
        </w:rPr>
        <w:t>Analysis and prediction of your preferences or your profile, in order to organize our business activities, personalize our communication content, training and information offerings, provide information of greater relevance to your specialty areas and interests, and to improve the use of our websites, platforms and services, and to improve our predictive tools (including profiling);</w:t>
      </w:r>
    </w:p>
    <w:p w14:paraId="3D645783" w14:textId="77777777" w:rsidR="009B04C9" w:rsidRDefault="00B97B8B">
      <w:pPr>
        <w:pStyle w:val="ThouvStandard"/>
        <w:numPr>
          <w:ilvl w:val="0"/>
          <w:numId w:val="23"/>
        </w:numPr>
        <w:tabs>
          <w:tab w:val="clear" w:pos="851"/>
        </w:tabs>
        <w:rPr>
          <w:lang w:val="en-US"/>
        </w:rPr>
      </w:pPr>
      <w:r>
        <w:rPr>
          <w:rFonts w:eastAsia="Arial (W1)"/>
          <w:lang w:val="en-US"/>
        </w:rPr>
        <w:t>Consolidation and controlling of the finances of the MSD group companies.</w:t>
      </w:r>
    </w:p>
    <w:p w14:paraId="4D7E0798" w14:textId="08AA495F" w:rsidR="009B04C9" w:rsidRDefault="00B97B8B">
      <w:pPr>
        <w:pStyle w:val="ThouvStandard"/>
        <w:numPr>
          <w:ilvl w:val="0"/>
          <w:numId w:val="21"/>
        </w:numPr>
      </w:pPr>
      <w:r>
        <w:rPr>
          <w:rFonts w:eastAsia="Arial (W1)"/>
          <w:lang w:val="en-US"/>
        </w:rPr>
        <w:t xml:space="preserve">Fulfillment of our legal obligations (Art. 13 para. 2 lit. a DSG, Art. 31 para. 2 lit. a </w:t>
      </w:r>
      <w:r w:rsidR="00C67519">
        <w:rPr>
          <w:rFonts w:eastAsia="Arial (W1)"/>
          <w:lang w:val="en-US"/>
        </w:rPr>
        <w:t>nDSG</w:t>
      </w:r>
      <w:r>
        <w:rPr>
          <w:rFonts w:eastAsia="Arial (W1)"/>
          <w:lang w:val="en-US"/>
        </w:rPr>
        <w:t>, Art. 6 para. 1 sentence 1 lit. b GDPR):</w:t>
      </w:r>
    </w:p>
    <w:p w14:paraId="76F6253C" w14:textId="77777777" w:rsidR="009B04C9" w:rsidRDefault="00B97B8B">
      <w:pPr>
        <w:pStyle w:val="ThouvStandard"/>
        <w:numPr>
          <w:ilvl w:val="0"/>
          <w:numId w:val="23"/>
        </w:numPr>
        <w:tabs>
          <w:tab w:val="clear" w:pos="851"/>
        </w:tabs>
        <w:rPr>
          <w:lang w:val="en-US"/>
        </w:rPr>
      </w:pPr>
      <w:r>
        <w:rPr>
          <w:rFonts w:eastAsia="Arial (W1)"/>
          <w:lang w:val="en-US"/>
        </w:rPr>
        <w:t>Pharmacovigilance: monitoring and reporting, in particular with regard to adverse events, product complaints, and the safety of the use of products;</w:t>
      </w:r>
    </w:p>
    <w:p w14:paraId="5BFF78E3" w14:textId="77777777" w:rsidR="009B04C9" w:rsidRDefault="00B97B8B">
      <w:pPr>
        <w:pStyle w:val="ThouvStandard"/>
        <w:numPr>
          <w:ilvl w:val="0"/>
          <w:numId w:val="23"/>
        </w:numPr>
        <w:tabs>
          <w:tab w:val="clear" w:pos="851"/>
        </w:tabs>
        <w:rPr>
          <w:lang w:val="en-US"/>
        </w:rPr>
      </w:pPr>
      <w:r>
        <w:rPr>
          <w:rFonts w:eastAsia="Arial (W1)"/>
          <w:lang w:val="en-US"/>
        </w:rPr>
        <w:t>Transparency, anti-corruption, and investigation of business relationships with unauthorized third parties to identify and prevent them;</w:t>
      </w:r>
    </w:p>
    <w:p w14:paraId="72CD93AC" w14:textId="08915902" w:rsidR="009B04C9" w:rsidRDefault="00B97B8B">
      <w:pPr>
        <w:pStyle w:val="ThouvStandard"/>
        <w:numPr>
          <w:ilvl w:val="0"/>
          <w:numId w:val="23"/>
        </w:numPr>
        <w:tabs>
          <w:tab w:val="clear" w:pos="851"/>
        </w:tabs>
        <w:rPr>
          <w:lang w:val="en-US"/>
        </w:rPr>
      </w:pPr>
      <w:r>
        <w:rPr>
          <w:rFonts w:eastAsia="Arial (W1)"/>
          <w:lang w:val="en-US"/>
        </w:rPr>
        <w:t xml:space="preserve">Review of your eligibility to access certain products, services or information that may only be provided to </w:t>
      </w:r>
      <w:r w:rsidR="00AF607E">
        <w:rPr>
          <w:rFonts w:eastAsia="Arial (W1)"/>
          <w:lang w:val="en-US"/>
        </w:rPr>
        <w:t xml:space="preserve">animal </w:t>
      </w:r>
      <w:r>
        <w:rPr>
          <w:rFonts w:eastAsia="Arial (W1)"/>
          <w:lang w:val="en-US"/>
        </w:rPr>
        <w:t>healthcare professionals.</w:t>
      </w:r>
    </w:p>
    <w:p w14:paraId="53A72D50" w14:textId="07CD84E0" w:rsidR="009B04C9" w:rsidRDefault="00B97B8B">
      <w:pPr>
        <w:pStyle w:val="ThouvStandard"/>
        <w:numPr>
          <w:ilvl w:val="0"/>
          <w:numId w:val="21"/>
        </w:numPr>
      </w:pPr>
      <w:r>
        <w:rPr>
          <w:rFonts w:eastAsia="Arial (W1)"/>
          <w:lang w:val="en-US"/>
        </w:rPr>
        <w:t xml:space="preserve">Fulfillment of our contractual obligations (Art. 13 para. 2 lit. a DSG, Art. 31 para. 2 lit. a </w:t>
      </w:r>
      <w:r w:rsidR="00C67519">
        <w:rPr>
          <w:rFonts w:eastAsia="Arial (W1)"/>
          <w:lang w:val="en-US"/>
        </w:rPr>
        <w:t>nDSG</w:t>
      </w:r>
      <w:r>
        <w:rPr>
          <w:rFonts w:eastAsia="Arial (W1)"/>
          <w:lang w:val="en-US"/>
        </w:rPr>
        <w:t>, Art. 6 para. 1 sentence 1 lit. b GDPR)</w:t>
      </w:r>
    </w:p>
    <w:p w14:paraId="4F822B68" w14:textId="77777777" w:rsidR="009B04C9" w:rsidRDefault="00B97B8B">
      <w:pPr>
        <w:pStyle w:val="ThouvStandard"/>
        <w:numPr>
          <w:ilvl w:val="0"/>
          <w:numId w:val="23"/>
        </w:numPr>
        <w:tabs>
          <w:tab w:val="clear" w:pos="851"/>
        </w:tabs>
        <w:rPr>
          <w:lang w:val="en-US"/>
        </w:rPr>
      </w:pPr>
      <w:r>
        <w:rPr>
          <w:rFonts w:eastAsia="Arial (W1)"/>
          <w:lang w:val="en-US"/>
        </w:rPr>
        <w:t xml:space="preserve">Contracts covering products, expert opinions, presentations, projects, studies, clinical trials, consultation and initiation of the contractual relationship, contractually stipulated performances in this regard; </w:t>
      </w:r>
    </w:p>
    <w:p w14:paraId="4FC80A59" w14:textId="726F442A" w:rsidR="009B04C9" w:rsidRDefault="00B97B8B">
      <w:pPr>
        <w:pStyle w:val="ThouvStandard"/>
        <w:numPr>
          <w:ilvl w:val="0"/>
          <w:numId w:val="23"/>
        </w:numPr>
        <w:tabs>
          <w:tab w:val="clear" w:pos="851"/>
        </w:tabs>
        <w:rPr>
          <w:lang w:val="en-US"/>
        </w:rPr>
      </w:pPr>
      <w:r>
        <w:rPr>
          <w:rFonts w:eastAsia="Arial (W1)"/>
          <w:lang w:val="en-US"/>
        </w:rPr>
        <w:t xml:space="preserve">Implementation of projects (such as projects to optimize or monitor medical care), including creation of questionnaires, analysis of responses, and monitoring of any measures taken </w:t>
      </w:r>
    </w:p>
    <w:p w14:paraId="4841E2CE" w14:textId="77777777" w:rsidR="009B04C9" w:rsidRDefault="00B97B8B">
      <w:pPr>
        <w:pStyle w:val="ThouvStandard"/>
        <w:numPr>
          <w:ilvl w:val="0"/>
          <w:numId w:val="23"/>
        </w:numPr>
        <w:tabs>
          <w:tab w:val="clear" w:pos="851"/>
        </w:tabs>
      </w:pPr>
      <w:r>
        <w:rPr>
          <w:rFonts w:eastAsia="Arial (W1)"/>
          <w:lang w:val="en-US"/>
        </w:rPr>
        <w:t>Management of travel;</w:t>
      </w:r>
    </w:p>
    <w:p w14:paraId="22A6D6F3" w14:textId="77777777" w:rsidR="009B04C9" w:rsidRDefault="00B97B8B">
      <w:pPr>
        <w:pStyle w:val="ThouvStandard"/>
        <w:numPr>
          <w:ilvl w:val="0"/>
          <w:numId w:val="23"/>
        </w:numPr>
        <w:tabs>
          <w:tab w:val="clear" w:pos="851"/>
        </w:tabs>
        <w:rPr>
          <w:lang w:val="en-US"/>
        </w:rPr>
      </w:pPr>
      <w:r>
        <w:rPr>
          <w:rFonts w:eastAsia="Arial (W1)"/>
          <w:lang w:val="en-US"/>
        </w:rPr>
        <w:t>Management of your participation in medical or scientific research.</w:t>
      </w:r>
    </w:p>
    <w:p w14:paraId="7590E125" w14:textId="3196E157" w:rsidR="009B04C9" w:rsidRDefault="00B97B8B">
      <w:pPr>
        <w:pStyle w:val="ThouvStandard"/>
        <w:numPr>
          <w:ilvl w:val="0"/>
          <w:numId w:val="21"/>
        </w:numPr>
        <w:rPr>
          <w:lang w:val="en-US"/>
        </w:rPr>
      </w:pPr>
      <w:r>
        <w:rPr>
          <w:rFonts w:eastAsia="Arial (W1)"/>
          <w:lang w:val="en-US"/>
        </w:rPr>
        <w:lastRenderedPageBreak/>
        <w:t xml:space="preserve">Based on your consent (Art. 4 para. 5 DSG, Art. 6 para. 6 </w:t>
      </w:r>
      <w:r w:rsidR="00C67519">
        <w:rPr>
          <w:rFonts w:eastAsia="Arial (W1)"/>
          <w:lang w:val="en-US"/>
        </w:rPr>
        <w:t>nDSG</w:t>
      </w:r>
      <w:r>
        <w:rPr>
          <w:rFonts w:eastAsia="Arial (W1)"/>
          <w:lang w:val="en-US"/>
        </w:rPr>
        <w:t>, Art. 6 para. sentence 1 lit. a GDPR)</w:t>
      </w:r>
    </w:p>
    <w:p w14:paraId="521A4379" w14:textId="77777777" w:rsidR="009B04C9" w:rsidRDefault="00B97B8B">
      <w:pPr>
        <w:pStyle w:val="ThouvStandard"/>
        <w:numPr>
          <w:ilvl w:val="0"/>
          <w:numId w:val="23"/>
        </w:numPr>
        <w:tabs>
          <w:tab w:val="clear" w:pos="851"/>
        </w:tabs>
        <w:rPr>
          <w:lang w:val="en-US"/>
        </w:rPr>
      </w:pPr>
      <w:r>
        <w:rPr>
          <w:rFonts w:eastAsia="Arial (W1)"/>
          <w:lang w:val="en-US"/>
        </w:rPr>
        <w:t>Transmission of personalized messages and newsletters.</w:t>
      </w:r>
    </w:p>
    <w:p w14:paraId="549B5CB0" w14:textId="77777777" w:rsidR="009B04C9" w:rsidRDefault="00B97B8B">
      <w:pPr>
        <w:pStyle w:val="Heading1"/>
        <w:rPr>
          <w:lang w:val="en-US"/>
        </w:rPr>
      </w:pPr>
      <w:r>
        <w:rPr>
          <w:rFonts w:eastAsia="Arial (W1)"/>
          <w:szCs w:val="24"/>
          <w:lang w:val="en-US"/>
        </w:rPr>
        <w:t>Sharing personal data with third parties</w:t>
      </w:r>
    </w:p>
    <w:p w14:paraId="673F9CB5" w14:textId="77777777" w:rsidR="009B04C9" w:rsidRDefault="00B97B8B">
      <w:pPr>
        <w:pStyle w:val="ThouvStandard"/>
        <w:rPr>
          <w:lang w:val="en-US"/>
        </w:rPr>
      </w:pPr>
      <w:r>
        <w:rPr>
          <w:rFonts w:eastAsia="Arial (W1)"/>
          <w:lang w:val="en-US"/>
        </w:rPr>
        <w:t>Depending on the purpose for which your personal data is processed, your personal data may be shared with the following third parties.</w:t>
      </w:r>
    </w:p>
    <w:p w14:paraId="0E6BC49E" w14:textId="77777777" w:rsidR="009B04C9" w:rsidRDefault="00B97B8B">
      <w:pPr>
        <w:pStyle w:val="ThouvStandard"/>
        <w:numPr>
          <w:ilvl w:val="0"/>
          <w:numId w:val="21"/>
        </w:numPr>
        <w:rPr>
          <w:lang w:val="en-US"/>
        </w:rPr>
      </w:pPr>
      <w:r>
        <w:rPr>
          <w:rFonts w:eastAsia="Arial (W1)"/>
          <w:lang w:val="en-US"/>
        </w:rPr>
        <w:t>With MSD group companies in Switzerland and the EU, as well as with the parent company Merck &amp; Co, Inc., Rahway, NJ, USA;</w:t>
      </w:r>
    </w:p>
    <w:p w14:paraId="57629459" w14:textId="77777777" w:rsidR="009B04C9" w:rsidRDefault="00B97B8B">
      <w:pPr>
        <w:pStyle w:val="ThouvStandard"/>
        <w:numPr>
          <w:ilvl w:val="0"/>
          <w:numId w:val="21"/>
        </w:numPr>
        <w:rPr>
          <w:lang w:val="en-US"/>
        </w:rPr>
      </w:pPr>
      <w:r>
        <w:rPr>
          <w:rFonts w:eastAsia="Arial (W1)"/>
          <w:lang w:val="en-US"/>
        </w:rPr>
        <w:t>With professional associations in the context of regulations, particularly transparency regulations;</w:t>
      </w:r>
    </w:p>
    <w:p w14:paraId="7BE207F3" w14:textId="77777777" w:rsidR="009B04C9" w:rsidRDefault="00B97B8B">
      <w:pPr>
        <w:pStyle w:val="ThouvStandard"/>
        <w:numPr>
          <w:ilvl w:val="0"/>
          <w:numId w:val="21"/>
        </w:numPr>
        <w:rPr>
          <w:lang w:val="en-US"/>
        </w:rPr>
      </w:pPr>
      <w:r>
        <w:rPr>
          <w:rFonts w:eastAsia="Arial (W1)"/>
          <w:lang w:val="en-US"/>
        </w:rPr>
        <w:t>With authorities and courts to comply with or accede to legal, regulatory or judicial requirements or orders;</w:t>
      </w:r>
    </w:p>
    <w:p w14:paraId="2957EB84" w14:textId="77777777" w:rsidR="009B04C9" w:rsidRDefault="00B97B8B">
      <w:pPr>
        <w:pStyle w:val="ThouvStandard"/>
        <w:numPr>
          <w:ilvl w:val="0"/>
          <w:numId w:val="21"/>
        </w:numPr>
        <w:rPr>
          <w:lang w:val="en-US"/>
        </w:rPr>
      </w:pPr>
      <w:r>
        <w:rPr>
          <w:rFonts w:eastAsia="Arial (W1)"/>
          <w:lang w:val="en-US"/>
        </w:rPr>
        <w:t>With third parties who process your personal data as contract processors at the direction of MSD (such as database managers, email transmission and analysis, management of login data, providers, contract research organizations - CROs, etc.);</w:t>
      </w:r>
    </w:p>
    <w:p w14:paraId="7F55D5BA" w14:textId="77777777" w:rsidR="009B04C9" w:rsidRDefault="00B97B8B">
      <w:pPr>
        <w:pStyle w:val="ThouvStandard"/>
        <w:numPr>
          <w:ilvl w:val="0"/>
          <w:numId w:val="21"/>
        </w:numPr>
        <w:rPr>
          <w:lang w:val="en-US"/>
        </w:rPr>
      </w:pPr>
      <w:r>
        <w:rPr>
          <w:rFonts w:eastAsia="Arial (W1)"/>
          <w:lang w:val="en-US"/>
        </w:rPr>
        <w:t>With third parties who provide services in the healthcare sector;</w:t>
      </w:r>
    </w:p>
    <w:p w14:paraId="1AF547D2" w14:textId="206DDC66" w:rsidR="009B04C9" w:rsidRDefault="00B97B8B">
      <w:pPr>
        <w:pStyle w:val="ThouvStandard"/>
        <w:numPr>
          <w:ilvl w:val="0"/>
          <w:numId w:val="21"/>
        </w:numPr>
        <w:rPr>
          <w:lang w:val="en-US"/>
        </w:rPr>
      </w:pPr>
      <w:r>
        <w:rPr>
          <w:rFonts w:eastAsia="Arial (W1)"/>
          <w:lang w:val="en-US"/>
        </w:rPr>
        <w:t>With other</w:t>
      </w:r>
      <w:r w:rsidR="00B65042">
        <w:rPr>
          <w:rFonts w:eastAsia="Arial (W1)"/>
          <w:lang w:val="en-US"/>
        </w:rPr>
        <w:t xml:space="preserve"> animal</w:t>
      </w:r>
      <w:r>
        <w:rPr>
          <w:rFonts w:eastAsia="Arial (W1)"/>
          <w:lang w:val="en-US"/>
        </w:rPr>
        <w:t xml:space="preserve"> healthcare professionals in the context of projects (such as projects for optimization or monitoring of medical care);</w:t>
      </w:r>
    </w:p>
    <w:p w14:paraId="4ED0F185" w14:textId="77777777" w:rsidR="009B04C9" w:rsidRDefault="00B97B8B">
      <w:pPr>
        <w:pStyle w:val="ThouvStandard"/>
        <w:numPr>
          <w:ilvl w:val="0"/>
          <w:numId w:val="21"/>
        </w:numPr>
        <w:rPr>
          <w:lang w:val="en-US"/>
        </w:rPr>
      </w:pPr>
      <w:r>
        <w:rPr>
          <w:rFonts w:eastAsia="Arial (W1)"/>
          <w:lang w:val="en-US"/>
        </w:rPr>
        <w:t>With entities in the context of development, distribution, co-promotion or marketing agreements, or with third parties in the context of mergers, splits, conversions, asset transfers and liquidations.</w:t>
      </w:r>
    </w:p>
    <w:p w14:paraId="40CE57EE" w14:textId="77777777" w:rsidR="009B04C9" w:rsidRDefault="00B97B8B">
      <w:pPr>
        <w:pStyle w:val="Heading1"/>
      </w:pPr>
      <w:r>
        <w:rPr>
          <w:rFonts w:eastAsia="Arial (W1)"/>
          <w:szCs w:val="24"/>
          <w:lang w:val="en-US"/>
        </w:rPr>
        <w:t>Retention period of personal data</w:t>
      </w:r>
    </w:p>
    <w:p w14:paraId="47100C6B" w14:textId="77777777" w:rsidR="009B04C9" w:rsidRDefault="00B97B8B">
      <w:pPr>
        <w:pStyle w:val="ThouvStandard"/>
        <w:rPr>
          <w:lang w:val="en-US"/>
        </w:rPr>
      </w:pPr>
      <w:r>
        <w:rPr>
          <w:rFonts w:eastAsia="Arial (W1)"/>
          <w:lang w:val="en-US"/>
        </w:rPr>
        <w:t xml:space="preserve">MSD will retain your personal data for as long as is necessary for the purposes described. As a rule, personal data may be retained for up to 11 years after termination of the interaction with us, the project or the contractual relationship. </w:t>
      </w:r>
    </w:p>
    <w:p w14:paraId="4DB93F3C" w14:textId="77777777" w:rsidR="009B04C9" w:rsidRDefault="00B97B8B">
      <w:pPr>
        <w:pStyle w:val="Heading1"/>
      </w:pPr>
      <w:r>
        <w:rPr>
          <w:rFonts w:eastAsia="Arial (W1)"/>
          <w:szCs w:val="24"/>
          <w:lang w:val="en-US"/>
        </w:rPr>
        <w:lastRenderedPageBreak/>
        <w:t xml:space="preserve">Disclosure of personal data abroad </w:t>
      </w:r>
    </w:p>
    <w:p w14:paraId="56BBBCE2" w14:textId="77777777" w:rsidR="009B04C9" w:rsidRDefault="00B97B8B">
      <w:pPr>
        <w:pStyle w:val="ThouvStandard"/>
        <w:rPr>
          <w:lang w:val="en-US"/>
        </w:rPr>
      </w:pPr>
      <w:r>
        <w:rPr>
          <w:rFonts w:eastAsia="Arial (W1)"/>
          <w:lang w:val="en-US"/>
        </w:rPr>
        <w:t xml:space="preserve">To ensure adequate protection of your personal data, Merck &amp; Co, Inc., Rahway, NJ, USA has implemented binding corporate rules to regulate the transfer of data within MSD group companies. The countries in which MSD group companies are represented can be found </w:t>
      </w:r>
      <w:hyperlink r:id="rId10" w:history="1">
        <w:r>
          <w:rPr>
            <w:rFonts w:eastAsia="Arial (W1)"/>
            <w:color w:val="0000FF"/>
            <w:u w:val="single"/>
            <w:lang w:val="en-US"/>
          </w:rPr>
          <w:t>here</w:t>
        </w:r>
      </w:hyperlink>
      <w:r>
        <w:rPr>
          <w:rFonts w:eastAsia="Arial (W1)"/>
          <w:lang w:val="en-US"/>
        </w:rPr>
        <w:t xml:space="preserve"> (https://www.msdprivacy.com/).</w:t>
      </w:r>
    </w:p>
    <w:p w14:paraId="7B4A0D01" w14:textId="19B0D382" w:rsidR="009B04C9" w:rsidRDefault="00B97B8B">
      <w:pPr>
        <w:pStyle w:val="ThouvStandard"/>
        <w:rPr>
          <w:lang w:val="en-US"/>
        </w:rPr>
      </w:pPr>
      <w:r>
        <w:rPr>
          <w:rFonts w:eastAsia="Arial (W1)"/>
          <w:lang w:val="en-US"/>
        </w:rPr>
        <w:t>In the event of further transfer to countries where adequate protection of personal data is not guaranteed, MSD and/or Merck &amp; Co, Inc., Rahway, NJ, USA will contractually ensure that adequate protection is guaranteed, in particular by agreeing to the EU Commission’s Standard Contractual Clauses (SCC) which have been approved by the EDÖB (</w:t>
      </w:r>
      <w:r>
        <w:rPr>
          <w:rFonts w:eastAsia="Arial (W1)"/>
          <w:i/>
          <w:iCs/>
          <w:lang w:val="en-US"/>
        </w:rPr>
        <w:t>Eidgenössischer Datenschutz- und Öffentlichkeitsbeauftragter</w:t>
      </w:r>
      <w:r>
        <w:rPr>
          <w:rFonts w:eastAsia="Arial (W1)"/>
          <w:lang w:val="en-US"/>
        </w:rPr>
        <w:t xml:space="preserve"> [Federal Data Protection and Information Commissioner]</w:t>
      </w:r>
      <w:r w:rsidR="0009000D">
        <w:rPr>
          <w:rFonts w:eastAsia="Arial (W1)"/>
          <w:lang w:val="en-US"/>
        </w:rPr>
        <w:t>)</w:t>
      </w:r>
      <w:r>
        <w:rPr>
          <w:rFonts w:eastAsia="Arial (W1)"/>
          <w:lang w:val="en-US"/>
        </w:rPr>
        <w:t>. The data may be processed in any country in which companies of the MSD group are represented (see above), and in particular, in the following countries: USA, the Czech Republic, Singapore, India, Switzerland, Belgium, Argentina, the Netherlands, Germany, France, Ireland, the United Kingdom.</w:t>
      </w:r>
    </w:p>
    <w:p w14:paraId="62E1D693" w14:textId="77777777" w:rsidR="009B04C9" w:rsidRDefault="00B97B8B">
      <w:pPr>
        <w:pStyle w:val="Heading1"/>
        <w:rPr>
          <w:lang w:val="en-US"/>
        </w:rPr>
      </w:pPr>
      <w:r>
        <w:rPr>
          <w:rFonts w:eastAsia="Arial (W1)"/>
          <w:szCs w:val="24"/>
          <w:lang w:val="en-US"/>
        </w:rPr>
        <w:t>Your rights as a data subject</w:t>
      </w:r>
    </w:p>
    <w:p w14:paraId="0CF19EF2" w14:textId="77777777" w:rsidR="009B04C9" w:rsidRDefault="00B97B8B">
      <w:pPr>
        <w:pStyle w:val="ThouvStandard"/>
        <w:rPr>
          <w:lang w:val="en-US"/>
        </w:rPr>
      </w:pPr>
      <w:r>
        <w:rPr>
          <w:rFonts w:eastAsia="Arial (W1)"/>
          <w:lang w:val="en-US"/>
        </w:rPr>
        <w:t>In accordance with the provisions of the Data Protection Act and subject to the conditions provided for in these provisions for exercising these rights, You have a right to information regarding the data concerning You, to rectification, to erasure, to restriction of processing, to revocation of the consent granted, to portability of the personal data provided by You.</w:t>
      </w:r>
    </w:p>
    <w:p w14:paraId="2C6B5FB7" w14:textId="77777777" w:rsidR="009B04C9" w:rsidRDefault="00B97B8B">
      <w:pPr>
        <w:pStyle w:val="ThouvStandard"/>
        <w:rPr>
          <w:lang w:val="en-US"/>
        </w:rPr>
      </w:pPr>
      <w:r>
        <w:rPr>
          <w:rFonts w:eastAsia="Arial (W1)"/>
          <w:lang w:val="en-US"/>
        </w:rPr>
        <w:t xml:space="preserve">You also have the right to object to the processing of your personal data, including profiling, for reasons arising from your particular situation. </w:t>
      </w:r>
    </w:p>
    <w:p w14:paraId="2E43B2FE" w14:textId="77777777" w:rsidR="009B04C9" w:rsidRDefault="00B97B8B">
      <w:pPr>
        <w:pStyle w:val="ThouvStandard"/>
        <w:rPr>
          <w:lang w:val="en-US"/>
        </w:rPr>
      </w:pPr>
      <w:r>
        <w:rPr>
          <w:rFonts w:eastAsia="Arial (W1)"/>
          <w:lang w:val="en-US"/>
        </w:rPr>
        <w:t xml:space="preserve">If you wish to exercise these rights, You can use the </w:t>
      </w:r>
      <w:hyperlink r:id="rId11" w:history="1">
        <w:r>
          <w:rPr>
            <w:rFonts w:eastAsia="Arial (W1)"/>
            <w:color w:val="0000FF"/>
            <w:u w:val="single"/>
            <w:lang w:val="en-US"/>
          </w:rPr>
          <w:t>contact form</w:t>
        </w:r>
      </w:hyperlink>
      <w:r>
        <w:rPr>
          <w:rFonts w:eastAsia="Arial (W1)"/>
          <w:lang w:val="en-US"/>
        </w:rPr>
        <w:t xml:space="preserve"> (</w:t>
      </w:r>
      <w:hyperlink r:id="rId12" w:history="1">
        <w:r>
          <w:rPr>
            <w:rFonts w:eastAsia="Arial (W1)"/>
            <w:color w:val="0000FF"/>
            <w:u w:val="single"/>
            <w:lang w:val="en-US"/>
          </w:rPr>
          <w:t>https://dsr.msd.com/DSR/submit-request?language=37</w:t>
        </w:r>
      </w:hyperlink>
      <w:r>
        <w:rPr>
          <w:rFonts w:eastAsia="Arial (W1)"/>
          <w:lang w:val="en-US"/>
        </w:rPr>
        <w:t>) provided for this purpose.</w:t>
      </w:r>
    </w:p>
    <w:p w14:paraId="763686FF" w14:textId="77777777" w:rsidR="009B04C9" w:rsidRDefault="00B97B8B">
      <w:pPr>
        <w:pStyle w:val="ThouvStandard"/>
        <w:rPr>
          <w:lang w:val="en-US"/>
        </w:rPr>
      </w:pPr>
      <w:r>
        <w:rPr>
          <w:rFonts w:eastAsia="Arial (W1)"/>
          <w:lang w:val="en-US"/>
        </w:rPr>
        <w:t xml:space="preserve">Alternatively, you may submit your request by email to </w:t>
      </w:r>
      <w:hyperlink r:id="rId13" w:history="1">
        <w:r>
          <w:rPr>
            <w:rFonts w:eastAsia="Arial (W1)"/>
            <w:color w:val="0000FF"/>
            <w:u w:val="single"/>
            <w:lang w:val="en-US"/>
          </w:rPr>
          <w:t>MSD_privacy_office@msd.com</w:t>
        </w:r>
      </w:hyperlink>
      <w:r>
        <w:rPr>
          <w:rFonts w:eastAsia="Arial (W1)"/>
          <w:lang w:val="en-US"/>
        </w:rPr>
        <w:t xml:space="preserve"> or by mail to the address at the top of this Data Protection Notice, to the attention of the Office of the Data Protection Officer. If necessary, You may also use the unsubscribe links in the emails.</w:t>
      </w:r>
    </w:p>
    <w:p w14:paraId="24E5E4D7" w14:textId="77777777" w:rsidR="009B04C9" w:rsidRDefault="00B97B8B">
      <w:pPr>
        <w:pStyle w:val="ThouvStandard"/>
        <w:rPr>
          <w:lang w:val="en-US"/>
        </w:rPr>
      </w:pPr>
      <w:r>
        <w:rPr>
          <w:rFonts w:eastAsia="Arial (W1)"/>
          <w:lang w:val="en-US"/>
        </w:rPr>
        <w:t>The MSD Group has appointed a data protection officer, who can be reached at the following address: euprivacydpo@msd.com.</w:t>
      </w:r>
    </w:p>
    <w:p w14:paraId="2288DDDB" w14:textId="31ACF5DE" w:rsidR="009B04C9" w:rsidRDefault="00B97B8B">
      <w:pPr>
        <w:pStyle w:val="ThouvStandard"/>
        <w:rPr>
          <w:lang w:val="en-US"/>
        </w:rPr>
      </w:pPr>
      <w:r>
        <w:rPr>
          <w:rFonts w:eastAsia="Arial (W1)"/>
          <w:lang w:val="en-US"/>
        </w:rPr>
        <w:t xml:space="preserve">You also have the right to file a </w:t>
      </w:r>
      <w:r w:rsidR="00221020">
        <w:rPr>
          <w:rFonts w:eastAsia="Arial (W1)"/>
          <w:lang w:val="en-US"/>
        </w:rPr>
        <w:t xml:space="preserve">complaint </w:t>
      </w:r>
      <w:r>
        <w:rPr>
          <w:rFonts w:eastAsia="Arial (W1)"/>
          <w:lang w:val="en-US"/>
        </w:rPr>
        <w:t xml:space="preserve">with the Federal Data Protection and Information Commissioner (EDÖB). </w:t>
      </w:r>
    </w:p>
    <w:p w14:paraId="77B3D48D" w14:textId="7746820B" w:rsidR="009B04C9" w:rsidRDefault="00B97B8B">
      <w:pPr>
        <w:pStyle w:val="ThouvStandard"/>
        <w:rPr>
          <w:lang w:val="en-US"/>
        </w:rPr>
      </w:pPr>
      <w:r>
        <w:rPr>
          <w:rFonts w:eastAsia="Arial (W1)"/>
          <w:lang w:val="en-US"/>
        </w:rPr>
        <w:t>You can find more information on data protection of the MSD Group</w:t>
      </w:r>
      <w:r>
        <w:rPr>
          <w:rFonts w:eastAsia="Arial (W1)"/>
          <w:color w:val="0000FF"/>
          <w:u w:val="single"/>
          <w:lang w:val="en-US"/>
        </w:rPr>
        <w:t xml:space="preserve"> (https://www.msdprivacy.com/sw/</w:t>
      </w:r>
      <w:r w:rsidR="00481649">
        <w:rPr>
          <w:rFonts w:eastAsia="Arial (W1)"/>
          <w:color w:val="0000FF"/>
          <w:u w:val="single"/>
          <w:lang w:val="en-US"/>
        </w:rPr>
        <w:t>en</w:t>
      </w:r>
      <w:r>
        <w:rPr>
          <w:rFonts w:eastAsia="Arial (W1)"/>
          <w:color w:val="0000FF"/>
          <w:u w:val="single"/>
          <w:lang w:val="en-US"/>
        </w:rPr>
        <w:t>/)</w:t>
      </w:r>
      <w:r>
        <w:rPr>
          <w:rFonts w:eastAsia="Arial (W1)"/>
          <w:lang w:val="en-US"/>
        </w:rPr>
        <w:t>.</w:t>
      </w:r>
    </w:p>
    <w:sectPr w:rsidR="009B04C9">
      <w:headerReference w:type="default" r:id="rId14"/>
      <w:footerReference w:type="default" r:id="rId15"/>
      <w:headerReference w:type="first" r:id="rId16"/>
      <w:footerReference w:type="first" r:id="rId17"/>
      <w:pgSz w:w="11906" w:h="16838" w:code="9"/>
      <w:pgMar w:top="2610" w:right="1021" w:bottom="1701" w:left="2665" w:header="630"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5C67" w14:textId="77777777" w:rsidR="009B04C9" w:rsidRDefault="00B97B8B">
      <w:r>
        <w:separator/>
      </w:r>
    </w:p>
  </w:endnote>
  <w:endnote w:type="continuationSeparator" w:id="0">
    <w:p w14:paraId="6BF43A87" w14:textId="77777777" w:rsidR="009B04C9" w:rsidRDefault="00B9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1)">
    <w:altName w:val="Arial"/>
    <w:charset w:val="00"/>
    <w:family w:val="swiss"/>
    <w:pitch w:val="variable"/>
    <w:sig w:usb0="20007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CDCD" w14:textId="0C5B9D4E" w:rsidR="009B04C9" w:rsidRDefault="00B97B8B">
    <w:pPr>
      <w:pStyle w:val="Footer"/>
      <w:tabs>
        <w:tab w:val="right" w:pos="8220"/>
      </w:tabs>
      <w:jc w:val="left"/>
    </w:pPr>
    <w:r>
      <w:rPr>
        <w:lang w:val="de-DE"/>
      </w:rPr>
      <w:tab/>
    </w:r>
    <w:r>
      <w:rPr>
        <w:lang w:val="de-DE"/>
      </w:rPr>
      <w:fldChar w:fldCharType="begin"/>
    </w:r>
    <w:r>
      <w:rPr>
        <w:lang w:val="de-DE"/>
      </w:rPr>
      <w:instrText xml:space="preserve"> PAGE </w:instrText>
    </w:r>
    <w:r>
      <w:rPr>
        <w:lang w:val="de-DE"/>
      </w:rPr>
      <w:fldChar w:fldCharType="separate"/>
    </w:r>
    <w:r>
      <w:rPr>
        <w:noProof/>
        <w:lang w:val="de-DE"/>
      </w:rPr>
      <w:t>6</w:t>
    </w:r>
    <w:r>
      <w:rPr>
        <w:lang w:val="de-DE"/>
      </w:rPr>
      <w:fldChar w:fldCharType="end"/>
    </w:r>
    <w:r>
      <w:rPr>
        <w:lang w:val="de-DE"/>
      </w:rPr>
      <w:t xml:space="preserve"> | </w:t>
    </w:r>
    <w:r>
      <w:rPr>
        <w:lang w:val="de-DE"/>
      </w:rPr>
      <w:fldChar w:fldCharType="begin"/>
    </w:r>
    <w:r>
      <w:rPr>
        <w:lang w:val="de-DE"/>
      </w:rPr>
      <w:instrText xml:space="preserve"> NUMPAGES </w:instrText>
    </w:r>
    <w:r>
      <w:rPr>
        <w:lang w:val="de-DE"/>
      </w:rPr>
      <w:fldChar w:fldCharType="separate"/>
    </w:r>
    <w:r>
      <w:rPr>
        <w:noProof/>
        <w:lang w:val="de-DE"/>
      </w:rPr>
      <w:t>6</w:t>
    </w:r>
    <w:r>
      <w:rPr>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CFCC" w14:textId="77777777" w:rsidR="009B04C9" w:rsidRDefault="00B97B8B">
    <w:pPr>
      <w:pStyle w:val="Footer"/>
    </w:pPr>
    <w:r>
      <w:rPr>
        <w:lang w:val="de-DE"/>
      </w:rPr>
      <w:fldChar w:fldCharType="begin"/>
    </w:r>
    <w:r>
      <w:rPr>
        <w:lang w:val="de-DE"/>
      </w:rPr>
      <w:instrText xml:space="preserve"> PAGE </w:instrText>
    </w:r>
    <w:r>
      <w:rPr>
        <w:lang w:val="de-DE"/>
      </w:rPr>
      <w:fldChar w:fldCharType="separate"/>
    </w:r>
    <w:r>
      <w:rPr>
        <w:noProof/>
        <w:lang w:val="de-DE"/>
      </w:rPr>
      <w:t>1</w:t>
    </w:r>
    <w:r>
      <w:rPr>
        <w:lang w:val="de-DE"/>
      </w:rPr>
      <w:fldChar w:fldCharType="end"/>
    </w:r>
    <w:r>
      <w:rPr>
        <w:lang w:val="de-DE"/>
      </w:rPr>
      <w:t xml:space="preserve"> | </w:t>
    </w:r>
    <w:r>
      <w:rPr>
        <w:lang w:val="de-DE"/>
      </w:rPr>
      <w:fldChar w:fldCharType="begin"/>
    </w:r>
    <w:r>
      <w:rPr>
        <w:lang w:val="de-DE"/>
      </w:rPr>
      <w:instrText xml:space="preserve"> NUMPAGES </w:instrText>
    </w:r>
    <w:r>
      <w:rPr>
        <w:lang w:val="de-DE"/>
      </w:rPr>
      <w:fldChar w:fldCharType="separate"/>
    </w:r>
    <w:r>
      <w:rPr>
        <w:noProof/>
        <w:lang w:val="de-DE"/>
      </w:rPr>
      <w:t>6</w:t>
    </w:r>
    <w:r>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15B1" w14:textId="77777777" w:rsidR="009B04C9" w:rsidRDefault="00B97B8B">
      <w:r>
        <w:separator/>
      </w:r>
    </w:p>
  </w:footnote>
  <w:footnote w:type="continuationSeparator" w:id="0">
    <w:p w14:paraId="02046B4B" w14:textId="77777777" w:rsidR="009B04C9" w:rsidRDefault="00B97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EFE2" w14:textId="77777777" w:rsidR="009B04C9" w:rsidRDefault="00B97B8B">
    <w:pPr>
      <w:pStyle w:val="Header"/>
    </w:pPr>
    <w:r>
      <w:rPr>
        <w:noProof/>
      </w:rPr>
      <mc:AlternateContent>
        <mc:Choice Requires="wps">
          <w:drawing>
            <wp:anchor distT="0" distB="0" distL="114300" distR="114300" simplePos="0" relativeHeight="251665408" behindDoc="0" locked="0" layoutInCell="0" allowOverlap="1" wp14:anchorId="50B71CAB" wp14:editId="2E3F8E21">
              <wp:simplePos x="0" y="0"/>
              <wp:positionH relativeFrom="page">
                <wp:posOffset>0</wp:posOffset>
              </wp:positionH>
              <wp:positionV relativeFrom="page">
                <wp:posOffset>190500</wp:posOffset>
              </wp:positionV>
              <wp:extent cx="7560310" cy="273050"/>
              <wp:effectExtent l="0" t="0" r="0" b="12700"/>
              <wp:wrapNone/>
              <wp:docPr id="1" name="MSIPCM152c446c8bf4ba566d6414a0" descr="{&quot;HashCode&quot;:146844239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7B8DF0" w14:textId="54CDC718" w:rsidR="009B04C9" w:rsidRPr="00014D36" w:rsidRDefault="00014D36" w:rsidP="00014D36">
                          <w:pPr>
                            <w:jc w:val="left"/>
                            <w:rPr>
                              <w:rFonts w:ascii="Calibri" w:hAnsi="Calibri" w:cs="Calibri"/>
                              <w:color w:val="00B294"/>
                              <w:sz w:val="24"/>
                            </w:rPr>
                          </w:pPr>
                          <w:r w:rsidRPr="00014D36">
                            <w:rPr>
                              <w:rFonts w:ascii="Calibri" w:eastAsia="Calibri" w:hAnsi="Calibri" w:cs="Calibri"/>
                              <w:color w:val="00B294"/>
                              <w:sz w:val="24"/>
                              <w:szCs w:val="24"/>
                              <w:lang w:val="en-US"/>
                            </w:rPr>
                            <w:t>Proprietary</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wps:bodyPr>
                  </wps:wsp>
                </a:graphicData>
              </a:graphic>
            </wp:anchor>
          </w:drawing>
        </mc:Choice>
        <mc:Fallback>
          <w:pict>
            <v:shapetype w14:anchorId="50B71CAB" id="_x0000_t202" coordsize="21600,21600" o:spt="202" path="m,l,21600r21600,l21600,xe">
              <v:stroke joinstyle="miter"/>
              <v:path gradientshapeok="t" o:connecttype="rect"/>
            </v:shapetype>
            <v:shape id="MSIPCM152c446c8bf4ba566d6414a0" o:spid="_x0000_s1026" type="#_x0000_t202" alt="{&quot;HashCode&quot;:1468442394,&quot;Height&quot;:841.0,&quot;Width&quot;:595.0,&quot;Placement&quot;:&quot;Header&quot;,&quot;Index&quot;:&quot;Primary&quot;,&quot;Section&quot;:1,&quot;Top&quot;:0.0,&quot;Left&quot;:0.0}" style="position:absolute;left:0;text-align:left;margin-left:0;margin-top:1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" o:allowincell="f" filled="f" stroked="f" strokeweight=".5pt">
              <v:textbox inset="20pt,0,,0">
                <w:txbxContent>
                  <w:p w14:paraId="677B8DF0" w14:textId="54CDC718" w:rsidR="009B04C9" w:rsidRPr="00014D36" w:rsidRDefault="00014D36" w:rsidP="00014D36">
                    <w:pPr>
                      <w:jc w:val="left"/>
                      <w:rPr>
                        <w:rFonts w:ascii="Calibri" w:hAnsi="Calibri" w:cs="Calibri"/>
                        <w:color w:val="00B294"/>
                        <w:sz w:val="24"/>
                      </w:rPr>
                    </w:pPr>
                    <w:r w:rsidRPr="00014D36">
                      <w:rPr>
                        <w:rFonts w:ascii="Calibri" w:eastAsia="Calibri" w:hAnsi="Calibri" w:cs="Calibri"/>
                        <w:color w:val="00B294"/>
                        <w:sz w:val="24"/>
                        <w:szCs w:val="24"/>
                        <w:lang w:val="en-US"/>
                      </w:rPr>
                      <w:t>Proprietary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FD80" w14:textId="77777777" w:rsidR="009B04C9" w:rsidRDefault="00B97B8B">
    <w:pPr>
      <w:pStyle w:val="Header"/>
    </w:pPr>
    <w:r>
      <w:rPr>
        <w:noProof/>
      </w:rPr>
      <mc:AlternateContent>
        <mc:Choice Requires="wps">
          <w:drawing>
            <wp:anchor distT="0" distB="0" distL="114300" distR="114300" simplePos="0" relativeHeight="251666432" behindDoc="0" locked="0" layoutInCell="0" allowOverlap="1" wp14:anchorId="255E3454" wp14:editId="703FFE8E">
              <wp:simplePos x="0" y="0"/>
              <wp:positionH relativeFrom="page">
                <wp:posOffset>0</wp:posOffset>
              </wp:positionH>
              <wp:positionV relativeFrom="page">
                <wp:posOffset>190500</wp:posOffset>
              </wp:positionV>
              <wp:extent cx="7560310" cy="273050"/>
              <wp:effectExtent l="0" t="0" r="0" b="12700"/>
              <wp:wrapNone/>
              <wp:docPr id="2" name="MSIPCM1a2a4998bf64ea901f168c40" descr="{&quot;HashCode&quot;:146844239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65981F" w14:textId="6BF3A29F" w:rsidR="009B04C9" w:rsidRPr="00014D36" w:rsidRDefault="00014D36" w:rsidP="00014D36">
                          <w:pPr>
                            <w:jc w:val="left"/>
                            <w:rPr>
                              <w:rFonts w:ascii="Calibri" w:hAnsi="Calibri" w:cs="Calibri"/>
                              <w:color w:val="00B294"/>
                              <w:sz w:val="24"/>
                            </w:rPr>
                          </w:pPr>
                          <w:r w:rsidRPr="00014D36">
                            <w:rPr>
                              <w:rFonts w:ascii="Calibri" w:hAnsi="Calibri" w:cs="Calibri"/>
                              <w:color w:val="00B294"/>
                              <w:sz w:val="24"/>
                            </w:rPr>
                            <w:t>Proprietary</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wps:bodyPr>
                  </wps:wsp>
                </a:graphicData>
              </a:graphic>
            </wp:anchor>
          </w:drawing>
        </mc:Choice>
        <mc:Fallback>
          <w:pict>
            <v:shapetype w14:anchorId="255E3454" id="_x0000_t202" coordsize="21600,21600" o:spt="202" path="m,l,21600r21600,l21600,xe">
              <v:stroke joinstyle="miter"/>
              <v:path gradientshapeok="t" o:connecttype="rect"/>
            </v:shapetype>
            <v:shape id="MSIPCM1a2a4998bf64ea901f168c40" o:spid="_x0000_s1027" type="#_x0000_t202" alt="{&quot;HashCode&quot;:1468442394,&quot;Height&quot;:841.0,&quot;Width&quot;:595.0,&quot;Placement&quot;:&quot;Header&quot;,&quot;Index&quot;:&quot;FirstPage&quot;,&quot;Section&quot;:1,&quot;Top&quot;:0.0,&quot;Left&quot;:0.0}" style="position:absolute;left:0;text-align:left;margin-left:0;margin-top:1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" o:allowincell="f" filled="f" stroked="f" strokeweight=".5pt">
              <v:textbox inset="20pt,0,,0">
                <w:txbxContent>
                  <w:p w14:paraId="6865981F" w14:textId="6BF3A29F" w:rsidR="009B04C9" w:rsidRPr="00014D36" w:rsidRDefault="00014D36" w:rsidP="00014D36">
                    <w:pPr>
                      <w:jc w:val="left"/>
                      <w:rPr>
                        <w:rFonts w:ascii="Calibri" w:hAnsi="Calibri" w:cs="Calibri"/>
                        <w:color w:val="00B294"/>
                        <w:sz w:val="24"/>
                      </w:rPr>
                    </w:pPr>
                    <w:r w:rsidRPr="00014D36">
                      <w:rPr>
                        <w:rFonts w:ascii="Calibri" w:hAnsi="Calibri" w:cs="Calibri"/>
                        <w:color w:val="00B294"/>
                        <w:sz w:val="24"/>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3E7"/>
    <w:multiLevelType w:val="hybridMultilevel"/>
    <w:tmpl w:val="2E14FFF4"/>
    <w:lvl w:ilvl="0" w:tplc="3FEC94FC">
      <w:start w:val="1"/>
      <w:numFmt w:val="lowerLetter"/>
      <w:pStyle w:val="Aufzhlunga"/>
      <w:lvlText w:val="%1)"/>
      <w:lvlJc w:val="left"/>
      <w:pPr>
        <w:ind w:left="360" w:hanging="360"/>
      </w:pPr>
      <w:rPr>
        <w:rFonts w:ascii="Arial (W1)" w:hAnsi="Arial (W1)" w:hint="default"/>
        <w:sz w:val="20"/>
      </w:rPr>
    </w:lvl>
    <w:lvl w:ilvl="1" w:tplc="FF52A10C" w:tentative="1">
      <w:start w:val="1"/>
      <w:numFmt w:val="lowerLetter"/>
      <w:lvlText w:val="%2."/>
      <w:lvlJc w:val="left"/>
      <w:pPr>
        <w:ind w:left="1440" w:hanging="360"/>
      </w:pPr>
    </w:lvl>
    <w:lvl w:ilvl="2" w:tplc="E3D06732" w:tentative="1">
      <w:start w:val="1"/>
      <w:numFmt w:val="lowerRoman"/>
      <w:lvlText w:val="%3."/>
      <w:lvlJc w:val="right"/>
      <w:pPr>
        <w:ind w:left="2160" w:hanging="180"/>
      </w:pPr>
    </w:lvl>
    <w:lvl w:ilvl="3" w:tplc="6BBA17F2" w:tentative="1">
      <w:start w:val="1"/>
      <w:numFmt w:val="decimal"/>
      <w:lvlText w:val="%4."/>
      <w:lvlJc w:val="left"/>
      <w:pPr>
        <w:ind w:left="2880" w:hanging="360"/>
      </w:pPr>
    </w:lvl>
    <w:lvl w:ilvl="4" w:tplc="21FAB47C" w:tentative="1">
      <w:start w:val="1"/>
      <w:numFmt w:val="lowerLetter"/>
      <w:lvlText w:val="%5."/>
      <w:lvlJc w:val="left"/>
      <w:pPr>
        <w:ind w:left="3600" w:hanging="360"/>
      </w:pPr>
    </w:lvl>
    <w:lvl w:ilvl="5" w:tplc="70000B2E" w:tentative="1">
      <w:start w:val="1"/>
      <w:numFmt w:val="lowerRoman"/>
      <w:lvlText w:val="%6."/>
      <w:lvlJc w:val="right"/>
      <w:pPr>
        <w:ind w:left="4320" w:hanging="180"/>
      </w:pPr>
    </w:lvl>
    <w:lvl w:ilvl="6" w:tplc="302EE3DC" w:tentative="1">
      <w:start w:val="1"/>
      <w:numFmt w:val="decimal"/>
      <w:lvlText w:val="%7."/>
      <w:lvlJc w:val="left"/>
      <w:pPr>
        <w:ind w:left="5040" w:hanging="360"/>
      </w:pPr>
    </w:lvl>
    <w:lvl w:ilvl="7" w:tplc="31CCDC46" w:tentative="1">
      <w:start w:val="1"/>
      <w:numFmt w:val="lowerLetter"/>
      <w:lvlText w:val="%8."/>
      <w:lvlJc w:val="left"/>
      <w:pPr>
        <w:ind w:left="5760" w:hanging="360"/>
      </w:pPr>
    </w:lvl>
    <w:lvl w:ilvl="8" w:tplc="29FE6C2C" w:tentative="1">
      <w:start w:val="1"/>
      <w:numFmt w:val="lowerRoman"/>
      <w:lvlText w:val="%9."/>
      <w:lvlJc w:val="right"/>
      <w:pPr>
        <w:ind w:left="6480" w:hanging="180"/>
      </w:pPr>
    </w:lvl>
  </w:abstractNum>
  <w:abstractNum w:abstractNumId="1" w15:restartNumberingAfterBreak="0">
    <w:nsid w:val="0CB81CC3"/>
    <w:multiLevelType w:val="multilevel"/>
    <w:tmpl w:val="2C4E31CE"/>
    <w:lvl w:ilvl="0">
      <w:start w:val="1"/>
      <w:numFmt w:val="decimal"/>
      <w:lvlText w:val="%1"/>
      <w:lvlJc w:val="right"/>
      <w:pPr>
        <w:tabs>
          <w:tab w:val="num" w:pos="-1553"/>
        </w:tabs>
        <w:ind w:left="-1553" w:hanging="284"/>
      </w:pPr>
      <w:rPr>
        <w:rFonts w:hint="default"/>
      </w:rPr>
    </w:lvl>
    <w:lvl w:ilvl="1">
      <w:start w:val="1"/>
      <w:numFmt w:val="decimal"/>
      <w:lvlText w:val="%1.%2"/>
      <w:lvlJc w:val="right"/>
      <w:pPr>
        <w:tabs>
          <w:tab w:val="num" w:pos="0"/>
        </w:tabs>
        <w:ind w:left="0" w:hanging="397"/>
      </w:pPr>
      <w:rPr>
        <w:rFonts w:hint="default"/>
      </w:rPr>
    </w:lvl>
    <w:lvl w:ilvl="2">
      <w:start w:val="1"/>
      <w:numFmt w:val="decimal"/>
      <w:lvlText w:val="%1.%2.%3"/>
      <w:lvlJc w:val="right"/>
      <w:pPr>
        <w:tabs>
          <w:tab w:val="num" w:pos="0"/>
        </w:tabs>
        <w:ind w:left="0" w:hanging="397"/>
      </w:pPr>
      <w:rPr>
        <w:rFonts w:hint="default"/>
      </w:rPr>
    </w:lvl>
    <w:lvl w:ilvl="3">
      <w:start w:val="1"/>
      <w:numFmt w:val="decimal"/>
      <w:lvlText w:val="%1.%2.%3.%4"/>
      <w:lvlJc w:val="right"/>
      <w:pPr>
        <w:tabs>
          <w:tab w:val="num" w:pos="0"/>
        </w:tabs>
        <w:ind w:left="0" w:hanging="397"/>
      </w:pPr>
      <w:rPr>
        <w:rFonts w:hint="default"/>
      </w:rPr>
    </w:lvl>
    <w:lvl w:ilvl="4">
      <w:start w:val="1"/>
      <w:numFmt w:val="decimal"/>
      <w:lvlText w:val="%3.%4.%5"/>
      <w:lvlJc w:val="left"/>
      <w:pPr>
        <w:tabs>
          <w:tab w:val="num" w:pos="-1837"/>
        </w:tabs>
        <w:ind w:left="-986" w:hanging="851"/>
      </w:pPr>
      <w:rPr>
        <w:rFonts w:hint="default"/>
      </w:rPr>
    </w:lvl>
    <w:lvl w:ilvl="5">
      <w:start w:val="1"/>
      <w:numFmt w:val="lowerLetter"/>
      <w:lvlText w:val="%6)"/>
      <w:lvlJc w:val="left"/>
      <w:pPr>
        <w:tabs>
          <w:tab w:val="num" w:pos="1043"/>
        </w:tabs>
        <w:ind w:left="1894" w:hanging="851"/>
      </w:pPr>
      <w:rPr>
        <w:rFonts w:hint="default"/>
      </w:rPr>
    </w:lvl>
    <w:lvl w:ilvl="6">
      <w:start w:val="1"/>
      <w:numFmt w:val="lowerRoman"/>
      <w:lvlText w:val="(%7)"/>
      <w:lvlJc w:val="left"/>
      <w:pPr>
        <w:tabs>
          <w:tab w:val="num" w:pos="2123"/>
        </w:tabs>
        <w:ind w:left="1763" w:firstLine="0"/>
      </w:pPr>
      <w:rPr>
        <w:rFonts w:hint="default"/>
      </w:rPr>
    </w:lvl>
    <w:lvl w:ilvl="7">
      <w:start w:val="1"/>
      <w:numFmt w:val="lowerLetter"/>
      <w:lvlText w:val="(%8)"/>
      <w:lvlJc w:val="left"/>
      <w:pPr>
        <w:tabs>
          <w:tab w:val="num" w:pos="2843"/>
        </w:tabs>
        <w:ind w:left="2483" w:firstLine="0"/>
      </w:pPr>
      <w:rPr>
        <w:rFonts w:hint="default"/>
      </w:rPr>
    </w:lvl>
    <w:lvl w:ilvl="8">
      <w:start w:val="1"/>
      <w:numFmt w:val="lowerRoman"/>
      <w:lvlText w:val="(%9)"/>
      <w:lvlJc w:val="left"/>
      <w:pPr>
        <w:tabs>
          <w:tab w:val="num" w:pos="3563"/>
        </w:tabs>
        <w:ind w:left="3203" w:firstLine="0"/>
      </w:pPr>
      <w:rPr>
        <w:rFonts w:hint="default"/>
      </w:rPr>
    </w:lvl>
  </w:abstractNum>
  <w:abstractNum w:abstractNumId="2" w15:restartNumberingAfterBreak="0">
    <w:nsid w:val="21C6659A"/>
    <w:multiLevelType w:val="multilevel"/>
    <w:tmpl w:val="15A6E9B6"/>
    <w:lvl w:ilvl="0">
      <w:start w:val="1"/>
      <w:numFmt w:val="decimal"/>
      <w:lvlText w:val="%1"/>
      <w:lvlJc w:val="right"/>
      <w:pPr>
        <w:tabs>
          <w:tab w:val="num" w:pos="-1553"/>
        </w:tabs>
        <w:ind w:left="-1553" w:hanging="284"/>
      </w:pPr>
      <w:rPr>
        <w:rFonts w:hint="default"/>
      </w:rPr>
    </w:lvl>
    <w:lvl w:ilvl="1">
      <w:start w:val="1"/>
      <w:numFmt w:val="decimal"/>
      <w:lvlText w:val="%1.%2"/>
      <w:lvlJc w:val="right"/>
      <w:pPr>
        <w:tabs>
          <w:tab w:val="num" w:pos="-1553"/>
        </w:tabs>
        <w:ind w:left="-1553" w:hanging="284"/>
      </w:pPr>
      <w:rPr>
        <w:rFonts w:hint="default"/>
      </w:rPr>
    </w:lvl>
    <w:lvl w:ilvl="2">
      <w:start w:val="1"/>
      <w:numFmt w:val="decimal"/>
      <w:lvlText w:val="%1.%2.%3"/>
      <w:lvlJc w:val="right"/>
      <w:pPr>
        <w:tabs>
          <w:tab w:val="num" w:pos="0"/>
        </w:tabs>
        <w:ind w:left="0" w:hanging="397"/>
      </w:pPr>
      <w:rPr>
        <w:rFonts w:hint="default"/>
      </w:rPr>
    </w:lvl>
    <w:lvl w:ilvl="3">
      <w:start w:val="1"/>
      <w:numFmt w:val="decimal"/>
      <w:lvlText w:val="%1.%2.%3.%4"/>
      <w:lvlJc w:val="right"/>
      <w:pPr>
        <w:tabs>
          <w:tab w:val="num" w:pos="0"/>
        </w:tabs>
        <w:ind w:left="0" w:hanging="397"/>
      </w:pPr>
      <w:rPr>
        <w:rFonts w:hint="default"/>
      </w:rPr>
    </w:lvl>
    <w:lvl w:ilvl="4">
      <w:start w:val="1"/>
      <w:numFmt w:val="decimal"/>
      <w:lvlText w:val="%3.%4.%5"/>
      <w:lvlJc w:val="left"/>
      <w:pPr>
        <w:tabs>
          <w:tab w:val="num" w:pos="-1837"/>
        </w:tabs>
        <w:ind w:left="-986" w:hanging="851"/>
      </w:pPr>
      <w:rPr>
        <w:rFonts w:hint="default"/>
      </w:rPr>
    </w:lvl>
    <w:lvl w:ilvl="5">
      <w:start w:val="1"/>
      <w:numFmt w:val="lowerLetter"/>
      <w:lvlText w:val="%6)"/>
      <w:lvlJc w:val="left"/>
      <w:pPr>
        <w:tabs>
          <w:tab w:val="num" w:pos="1043"/>
        </w:tabs>
        <w:ind w:left="1894" w:hanging="851"/>
      </w:pPr>
      <w:rPr>
        <w:rFonts w:hint="default"/>
      </w:rPr>
    </w:lvl>
    <w:lvl w:ilvl="6">
      <w:start w:val="1"/>
      <w:numFmt w:val="lowerRoman"/>
      <w:lvlText w:val="(%7)"/>
      <w:lvlJc w:val="left"/>
      <w:pPr>
        <w:tabs>
          <w:tab w:val="num" w:pos="2123"/>
        </w:tabs>
        <w:ind w:left="1763" w:firstLine="0"/>
      </w:pPr>
      <w:rPr>
        <w:rFonts w:hint="default"/>
      </w:rPr>
    </w:lvl>
    <w:lvl w:ilvl="7">
      <w:start w:val="1"/>
      <w:numFmt w:val="lowerLetter"/>
      <w:lvlText w:val="(%8)"/>
      <w:lvlJc w:val="left"/>
      <w:pPr>
        <w:tabs>
          <w:tab w:val="num" w:pos="2843"/>
        </w:tabs>
        <w:ind w:left="2483" w:firstLine="0"/>
      </w:pPr>
      <w:rPr>
        <w:rFonts w:hint="default"/>
      </w:rPr>
    </w:lvl>
    <w:lvl w:ilvl="8">
      <w:start w:val="1"/>
      <w:numFmt w:val="lowerRoman"/>
      <w:lvlText w:val="(%9)"/>
      <w:lvlJc w:val="left"/>
      <w:pPr>
        <w:tabs>
          <w:tab w:val="num" w:pos="3563"/>
        </w:tabs>
        <w:ind w:left="3203" w:firstLine="0"/>
      </w:pPr>
      <w:rPr>
        <w:rFonts w:hint="default"/>
      </w:rPr>
    </w:lvl>
  </w:abstractNum>
  <w:abstractNum w:abstractNumId="3" w15:restartNumberingAfterBreak="0">
    <w:nsid w:val="23F92E53"/>
    <w:multiLevelType w:val="hybridMultilevel"/>
    <w:tmpl w:val="A70AAF96"/>
    <w:lvl w:ilvl="0" w:tplc="D7567CB8">
      <w:start w:val="1"/>
      <w:numFmt w:val="bullet"/>
      <w:lvlText w:val=""/>
      <w:lvlJc w:val="left"/>
      <w:pPr>
        <w:ind w:left="1069" w:hanging="360"/>
      </w:pPr>
      <w:rPr>
        <w:rFonts w:ascii="Symbol" w:hAnsi="Symbol" w:hint="default"/>
      </w:rPr>
    </w:lvl>
    <w:lvl w:ilvl="1" w:tplc="2DCE93CC" w:tentative="1">
      <w:start w:val="1"/>
      <w:numFmt w:val="bullet"/>
      <w:lvlText w:val="o"/>
      <w:lvlJc w:val="left"/>
      <w:pPr>
        <w:ind w:left="1789" w:hanging="360"/>
      </w:pPr>
      <w:rPr>
        <w:rFonts w:ascii="Courier New" w:hAnsi="Courier New" w:cs="Courier New" w:hint="default"/>
      </w:rPr>
    </w:lvl>
    <w:lvl w:ilvl="2" w:tplc="92344B40" w:tentative="1">
      <w:start w:val="1"/>
      <w:numFmt w:val="bullet"/>
      <w:lvlText w:val=""/>
      <w:lvlJc w:val="left"/>
      <w:pPr>
        <w:ind w:left="2509" w:hanging="360"/>
      </w:pPr>
      <w:rPr>
        <w:rFonts w:ascii="Wingdings" w:hAnsi="Wingdings" w:hint="default"/>
      </w:rPr>
    </w:lvl>
    <w:lvl w:ilvl="3" w:tplc="4C12E3FC" w:tentative="1">
      <w:start w:val="1"/>
      <w:numFmt w:val="bullet"/>
      <w:lvlText w:val=""/>
      <w:lvlJc w:val="left"/>
      <w:pPr>
        <w:ind w:left="3229" w:hanging="360"/>
      </w:pPr>
      <w:rPr>
        <w:rFonts w:ascii="Symbol" w:hAnsi="Symbol" w:hint="default"/>
      </w:rPr>
    </w:lvl>
    <w:lvl w:ilvl="4" w:tplc="F6E8D88C" w:tentative="1">
      <w:start w:val="1"/>
      <w:numFmt w:val="bullet"/>
      <w:lvlText w:val="o"/>
      <w:lvlJc w:val="left"/>
      <w:pPr>
        <w:ind w:left="3949" w:hanging="360"/>
      </w:pPr>
      <w:rPr>
        <w:rFonts w:ascii="Courier New" w:hAnsi="Courier New" w:cs="Courier New" w:hint="default"/>
      </w:rPr>
    </w:lvl>
    <w:lvl w:ilvl="5" w:tplc="2F40FE32" w:tentative="1">
      <w:start w:val="1"/>
      <w:numFmt w:val="bullet"/>
      <w:lvlText w:val=""/>
      <w:lvlJc w:val="left"/>
      <w:pPr>
        <w:ind w:left="4669" w:hanging="360"/>
      </w:pPr>
      <w:rPr>
        <w:rFonts w:ascii="Wingdings" w:hAnsi="Wingdings" w:hint="default"/>
      </w:rPr>
    </w:lvl>
    <w:lvl w:ilvl="6" w:tplc="4B72E938" w:tentative="1">
      <w:start w:val="1"/>
      <w:numFmt w:val="bullet"/>
      <w:lvlText w:val=""/>
      <w:lvlJc w:val="left"/>
      <w:pPr>
        <w:ind w:left="5389" w:hanging="360"/>
      </w:pPr>
      <w:rPr>
        <w:rFonts w:ascii="Symbol" w:hAnsi="Symbol" w:hint="default"/>
      </w:rPr>
    </w:lvl>
    <w:lvl w:ilvl="7" w:tplc="8F3C647A" w:tentative="1">
      <w:start w:val="1"/>
      <w:numFmt w:val="bullet"/>
      <w:lvlText w:val="o"/>
      <w:lvlJc w:val="left"/>
      <w:pPr>
        <w:ind w:left="6109" w:hanging="360"/>
      </w:pPr>
      <w:rPr>
        <w:rFonts w:ascii="Courier New" w:hAnsi="Courier New" w:cs="Courier New" w:hint="default"/>
      </w:rPr>
    </w:lvl>
    <w:lvl w:ilvl="8" w:tplc="0CF46F88" w:tentative="1">
      <w:start w:val="1"/>
      <w:numFmt w:val="bullet"/>
      <w:lvlText w:val=""/>
      <w:lvlJc w:val="left"/>
      <w:pPr>
        <w:ind w:left="6829" w:hanging="360"/>
      </w:pPr>
      <w:rPr>
        <w:rFonts w:ascii="Wingdings" w:hAnsi="Wingdings" w:hint="default"/>
      </w:rPr>
    </w:lvl>
  </w:abstractNum>
  <w:abstractNum w:abstractNumId="4" w15:restartNumberingAfterBreak="0">
    <w:nsid w:val="2B7D2601"/>
    <w:multiLevelType w:val="multilevel"/>
    <w:tmpl w:val="8FAE8E6C"/>
    <w:lvl w:ilvl="0">
      <w:start w:val="1"/>
      <w:numFmt w:val="decimal"/>
      <w:lvlText w:val="%1"/>
      <w:lvlJc w:val="right"/>
      <w:pPr>
        <w:tabs>
          <w:tab w:val="num" w:pos="0"/>
        </w:tabs>
        <w:ind w:left="0" w:hanging="284"/>
      </w:pPr>
      <w:rPr>
        <w:rFonts w:hint="default"/>
      </w:rPr>
    </w:lvl>
    <w:lvl w:ilvl="1">
      <w:start w:val="1"/>
      <w:numFmt w:val="decimal"/>
      <w:lvlText w:val="%1.%2"/>
      <w:lvlJc w:val="right"/>
      <w:pPr>
        <w:tabs>
          <w:tab w:val="num" w:pos="0"/>
        </w:tabs>
        <w:ind w:left="0" w:hanging="284"/>
      </w:pPr>
      <w:rPr>
        <w:rFonts w:hint="default"/>
      </w:rPr>
    </w:lvl>
    <w:lvl w:ilvl="2">
      <w:start w:val="1"/>
      <w:numFmt w:val="decimal"/>
      <w:lvlText w:val="%1.%2.%3"/>
      <w:lvlJc w:val="right"/>
      <w:pPr>
        <w:tabs>
          <w:tab w:val="num" w:pos="0"/>
        </w:tabs>
        <w:ind w:left="0" w:hanging="284"/>
      </w:pPr>
      <w:rPr>
        <w:rFonts w:hint="default"/>
      </w:rPr>
    </w:lvl>
    <w:lvl w:ilvl="3">
      <w:start w:val="1"/>
      <w:numFmt w:val="decimal"/>
      <w:lvlText w:val="%3.%4"/>
      <w:lvlJc w:val="left"/>
      <w:pPr>
        <w:tabs>
          <w:tab w:val="num" w:pos="1156"/>
        </w:tabs>
        <w:ind w:left="2007" w:hanging="851"/>
      </w:pPr>
      <w:rPr>
        <w:rFonts w:hint="default"/>
      </w:rPr>
    </w:lvl>
    <w:lvl w:ilvl="4">
      <w:start w:val="1"/>
      <w:numFmt w:val="decimal"/>
      <w:lvlText w:val="%3.%4.%5"/>
      <w:lvlJc w:val="left"/>
      <w:pPr>
        <w:tabs>
          <w:tab w:val="num" w:pos="-284"/>
        </w:tabs>
        <w:ind w:left="567" w:hanging="851"/>
      </w:pPr>
      <w:rPr>
        <w:rFonts w:hint="default"/>
      </w:rPr>
    </w:lvl>
    <w:lvl w:ilvl="5">
      <w:start w:val="1"/>
      <w:numFmt w:val="lowerLetter"/>
      <w:lvlText w:val="%6)"/>
      <w:lvlJc w:val="left"/>
      <w:pPr>
        <w:tabs>
          <w:tab w:val="num" w:pos="2596"/>
        </w:tabs>
        <w:ind w:left="3447" w:hanging="851"/>
      </w:pPr>
      <w:rPr>
        <w:rFonts w:hint="default"/>
      </w:rPr>
    </w:lvl>
    <w:lvl w:ilvl="6">
      <w:start w:val="1"/>
      <w:numFmt w:val="lowerRoman"/>
      <w:lvlText w:val="(%7)"/>
      <w:lvlJc w:val="left"/>
      <w:pPr>
        <w:tabs>
          <w:tab w:val="num" w:pos="3676"/>
        </w:tabs>
        <w:ind w:left="3316" w:firstLine="0"/>
      </w:pPr>
      <w:rPr>
        <w:rFonts w:hint="default"/>
      </w:rPr>
    </w:lvl>
    <w:lvl w:ilvl="7">
      <w:start w:val="1"/>
      <w:numFmt w:val="lowerLetter"/>
      <w:lvlText w:val="(%8)"/>
      <w:lvlJc w:val="left"/>
      <w:pPr>
        <w:tabs>
          <w:tab w:val="num" w:pos="4396"/>
        </w:tabs>
        <w:ind w:left="4036" w:firstLine="0"/>
      </w:pPr>
      <w:rPr>
        <w:rFonts w:hint="default"/>
      </w:rPr>
    </w:lvl>
    <w:lvl w:ilvl="8">
      <w:start w:val="1"/>
      <w:numFmt w:val="lowerRoman"/>
      <w:lvlText w:val="(%9)"/>
      <w:lvlJc w:val="left"/>
      <w:pPr>
        <w:tabs>
          <w:tab w:val="num" w:pos="5116"/>
        </w:tabs>
        <w:ind w:left="4756" w:firstLine="0"/>
      </w:pPr>
      <w:rPr>
        <w:rFonts w:hint="default"/>
      </w:rPr>
    </w:lvl>
  </w:abstractNum>
  <w:abstractNum w:abstractNumId="5" w15:restartNumberingAfterBreak="0">
    <w:nsid w:val="2CD46BC1"/>
    <w:multiLevelType w:val="multilevel"/>
    <w:tmpl w:val="8BFE2374"/>
    <w:lvl w:ilvl="0">
      <w:start w:val="1"/>
      <w:numFmt w:val="decimal"/>
      <w:lvlText w:val="%1"/>
      <w:lvlJc w:val="left"/>
      <w:pPr>
        <w:tabs>
          <w:tab w:val="num" w:pos="-397"/>
        </w:tabs>
        <w:ind w:left="0" w:hanging="397"/>
      </w:pPr>
      <w:rPr>
        <w:rFonts w:ascii="Arial" w:hAnsi="Arial" w:hint="default"/>
        <w:b w:val="0"/>
        <w:i w:val="0"/>
        <w:sz w:val="14"/>
        <w:szCs w:val="1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EB4EA5"/>
    <w:multiLevelType w:val="multilevel"/>
    <w:tmpl w:val="8FAE8E6C"/>
    <w:lvl w:ilvl="0">
      <w:start w:val="1"/>
      <w:numFmt w:val="decimal"/>
      <w:lvlText w:val="%1"/>
      <w:lvlJc w:val="right"/>
      <w:pPr>
        <w:tabs>
          <w:tab w:val="num" w:pos="0"/>
        </w:tabs>
        <w:ind w:left="0" w:hanging="284"/>
      </w:pPr>
      <w:rPr>
        <w:rFonts w:hint="default"/>
      </w:rPr>
    </w:lvl>
    <w:lvl w:ilvl="1">
      <w:start w:val="1"/>
      <w:numFmt w:val="decimal"/>
      <w:lvlText w:val="%1.%2"/>
      <w:lvlJc w:val="right"/>
      <w:pPr>
        <w:tabs>
          <w:tab w:val="num" w:pos="0"/>
        </w:tabs>
        <w:ind w:left="0" w:hanging="284"/>
      </w:pPr>
      <w:rPr>
        <w:rFonts w:hint="default"/>
      </w:rPr>
    </w:lvl>
    <w:lvl w:ilvl="2">
      <w:start w:val="1"/>
      <w:numFmt w:val="decimal"/>
      <w:lvlText w:val="%1.%2.%3"/>
      <w:lvlJc w:val="right"/>
      <w:pPr>
        <w:tabs>
          <w:tab w:val="num" w:pos="0"/>
        </w:tabs>
        <w:ind w:left="0" w:hanging="284"/>
      </w:pPr>
      <w:rPr>
        <w:rFonts w:hint="default"/>
      </w:rPr>
    </w:lvl>
    <w:lvl w:ilvl="3">
      <w:start w:val="1"/>
      <w:numFmt w:val="decimal"/>
      <w:lvlText w:val="%3.%4"/>
      <w:lvlJc w:val="left"/>
      <w:pPr>
        <w:tabs>
          <w:tab w:val="num" w:pos="1156"/>
        </w:tabs>
        <w:ind w:left="2007" w:hanging="851"/>
      </w:pPr>
      <w:rPr>
        <w:rFonts w:hint="default"/>
      </w:rPr>
    </w:lvl>
    <w:lvl w:ilvl="4">
      <w:start w:val="1"/>
      <w:numFmt w:val="decimal"/>
      <w:lvlText w:val="%3.%4.%5"/>
      <w:lvlJc w:val="left"/>
      <w:pPr>
        <w:tabs>
          <w:tab w:val="num" w:pos="-284"/>
        </w:tabs>
        <w:ind w:left="567" w:hanging="851"/>
      </w:pPr>
      <w:rPr>
        <w:rFonts w:hint="default"/>
      </w:rPr>
    </w:lvl>
    <w:lvl w:ilvl="5">
      <w:start w:val="1"/>
      <w:numFmt w:val="lowerLetter"/>
      <w:lvlText w:val="%6)"/>
      <w:lvlJc w:val="left"/>
      <w:pPr>
        <w:tabs>
          <w:tab w:val="num" w:pos="2596"/>
        </w:tabs>
        <w:ind w:left="3447" w:hanging="851"/>
      </w:pPr>
      <w:rPr>
        <w:rFonts w:hint="default"/>
      </w:rPr>
    </w:lvl>
    <w:lvl w:ilvl="6">
      <w:start w:val="1"/>
      <w:numFmt w:val="lowerRoman"/>
      <w:lvlText w:val="(%7)"/>
      <w:lvlJc w:val="left"/>
      <w:pPr>
        <w:tabs>
          <w:tab w:val="num" w:pos="3676"/>
        </w:tabs>
        <w:ind w:left="3316" w:firstLine="0"/>
      </w:pPr>
      <w:rPr>
        <w:rFonts w:hint="default"/>
      </w:rPr>
    </w:lvl>
    <w:lvl w:ilvl="7">
      <w:start w:val="1"/>
      <w:numFmt w:val="lowerLetter"/>
      <w:lvlText w:val="(%8)"/>
      <w:lvlJc w:val="left"/>
      <w:pPr>
        <w:tabs>
          <w:tab w:val="num" w:pos="4396"/>
        </w:tabs>
        <w:ind w:left="4036" w:firstLine="0"/>
      </w:pPr>
      <w:rPr>
        <w:rFonts w:hint="default"/>
      </w:rPr>
    </w:lvl>
    <w:lvl w:ilvl="8">
      <w:start w:val="1"/>
      <w:numFmt w:val="lowerRoman"/>
      <w:lvlText w:val="(%9)"/>
      <w:lvlJc w:val="left"/>
      <w:pPr>
        <w:tabs>
          <w:tab w:val="num" w:pos="5116"/>
        </w:tabs>
        <w:ind w:left="4756" w:firstLine="0"/>
      </w:pPr>
      <w:rPr>
        <w:rFonts w:hint="default"/>
      </w:rPr>
    </w:lvl>
  </w:abstractNum>
  <w:abstractNum w:abstractNumId="7" w15:restartNumberingAfterBreak="0">
    <w:nsid w:val="33A7571E"/>
    <w:multiLevelType w:val="multilevel"/>
    <w:tmpl w:val="A8C89C5C"/>
    <w:lvl w:ilvl="0">
      <w:start w:val="1"/>
      <w:numFmt w:val="decimal"/>
      <w:pStyle w:val="Heading1"/>
      <w:lvlText w:val="%1"/>
      <w:lvlJc w:val="right"/>
      <w:pPr>
        <w:tabs>
          <w:tab w:val="num" w:pos="0"/>
        </w:tabs>
        <w:ind w:left="0" w:hanging="425"/>
      </w:pPr>
      <w:rPr>
        <w:rFonts w:hint="default"/>
      </w:rPr>
    </w:lvl>
    <w:lvl w:ilvl="1">
      <w:start w:val="1"/>
      <w:numFmt w:val="decimal"/>
      <w:pStyle w:val="Heading2"/>
      <w:lvlText w:val="%1.%2"/>
      <w:lvlJc w:val="right"/>
      <w:pPr>
        <w:tabs>
          <w:tab w:val="num" w:pos="0"/>
        </w:tabs>
        <w:ind w:left="0" w:hanging="425"/>
      </w:pPr>
      <w:rPr>
        <w:rFonts w:hint="default"/>
      </w:rPr>
    </w:lvl>
    <w:lvl w:ilvl="2">
      <w:start w:val="1"/>
      <w:numFmt w:val="decimal"/>
      <w:pStyle w:val="Heading3"/>
      <w:lvlText w:val="%1.%2.%3"/>
      <w:lvlJc w:val="right"/>
      <w:pPr>
        <w:tabs>
          <w:tab w:val="num" w:pos="0"/>
        </w:tabs>
        <w:ind w:left="0" w:hanging="425"/>
      </w:pPr>
      <w:rPr>
        <w:rFonts w:ascii="Arial" w:hAnsi="Arial" w:hint="default"/>
        <w:b/>
        <w:i w:val="0"/>
        <w:sz w:val="20"/>
      </w:rPr>
    </w:lvl>
    <w:lvl w:ilvl="3">
      <w:start w:val="1"/>
      <w:numFmt w:val="decimal"/>
      <w:lvlRestart w:val="0"/>
      <w:pStyle w:val="Heading4"/>
      <w:lvlText w:val="%1.%2.%3.%4"/>
      <w:lvlJc w:val="right"/>
      <w:pPr>
        <w:tabs>
          <w:tab w:val="num" w:pos="0"/>
        </w:tabs>
        <w:ind w:left="0" w:hanging="425"/>
      </w:pPr>
      <w:rPr>
        <w:rFonts w:ascii="Arial" w:hAnsi="Arial" w:hint="default"/>
        <w:b/>
        <w:i w:val="0"/>
        <w:sz w:val="20"/>
      </w:rPr>
    </w:lvl>
    <w:lvl w:ilvl="4">
      <w:start w:val="1"/>
      <w:numFmt w:val="decimal"/>
      <w:lvlText w:val="%3.%4.%5"/>
      <w:lvlJc w:val="left"/>
      <w:pPr>
        <w:tabs>
          <w:tab w:val="num" w:pos="851"/>
        </w:tabs>
        <w:ind w:left="851" w:hanging="851"/>
      </w:pPr>
      <w:rPr>
        <w:rFonts w:hint="default"/>
      </w:rPr>
    </w:lvl>
    <w:lvl w:ilvl="5">
      <w:start w:val="1"/>
      <w:numFmt w:val="lowerLetter"/>
      <w:pStyle w:val="Heading6"/>
      <w:lvlText w:val="%6)"/>
      <w:lvlJc w:val="left"/>
      <w:pPr>
        <w:tabs>
          <w:tab w:val="num" w:pos="851"/>
        </w:tabs>
        <w:ind w:left="851" w:hanging="851"/>
      </w:pPr>
      <w:rPr>
        <w:rFonts w:hint="default"/>
      </w:rPr>
    </w:lvl>
    <w:lvl w:ilvl="6">
      <w:start w:val="1"/>
      <w:numFmt w:val="lowerRoman"/>
      <w:pStyle w:val="Heading7"/>
      <w:lvlText w:val="(%7)"/>
      <w:lvlJc w:val="left"/>
      <w:pPr>
        <w:tabs>
          <w:tab w:val="num" w:pos="851"/>
        </w:tabs>
        <w:ind w:left="851" w:hanging="851"/>
      </w:pPr>
      <w:rPr>
        <w:rFonts w:hint="default"/>
      </w:rPr>
    </w:lvl>
    <w:lvl w:ilvl="7">
      <w:start w:val="1"/>
      <w:numFmt w:val="lowerLetter"/>
      <w:pStyle w:val="Heading8"/>
      <w:lvlText w:val="(%8)"/>
      <w:lvlJc w:val="left"/>
      <w:pPr>
        <w:tabs>
          <w:tab w:val="num" w:pos="851"/>
        </w:tabs>
        <w:ind w:left="851" w:hanging="851"/>
      </w:pPr>
      <w:rPr>
        <w:rFonts w:hint="default"/>
      </w:rPr>
    </w:lvl>
    <w:lvl w:ilvl="8">
      <w:start w:val="1"/>
      <w:numFmt w:val="lowerRoman"/>
      <w:pStyle w:val="Heading9"/>
      <w:lvlText w:val="(%9)"/>
      <w:lvlJc w:val="left"/>
      <w:pPr>
        <w:tabs>
          <w:tab w:val="num" w:pos="851"/>
        </w:tabs>
        <w:ind w:left="851" w:hanging="851"/>
      </w:pPr>
      <w:rPr>
        <w:rFonts w:hint="default"/>
      </w:rPr>
    </w:lvl>
  </w:abstractNum>
  <w:abstractNum w:abstractNumId="8" w15:restartNumberingAfterBreak="0">
    <w:nsid w:val="379B041F"/>
    <w:multiLevelType w:val="multilevel"/>
    <w:tmpl w:val="6CDC97BE"/>
    <w:lvl w:ilvl="0">
      <w:start w:val="1"/>
      <w:numFmt w:val="decimal"/>
      <w:lvlText w:val="%1"/>
      <w:lvlJc w:val="right"/>
      <w:pPr>
        <w:tabs>
          <w:tab w:val="num" w:pos="0"/>
        </w:tabs>
        <w:ind w:left="0" w:hanging="284"/>
      </w:pPr>
      <w:rPr>
        <w:rFonts w:hint="default"/>
      </w:rPr>
    </w:lvl>
    <w:lvl w:ilvl="1">
      <w:start w:val="1"/>
      <w:numFmt w:val="decimal"/>
      <w:lvlText w:val="%1.%2"/>
      <w:lvlJc w:val="right"/>
      <w:pPr>
        <w:tabs>
          <w:tab w:val="num" w:pos="284"/>
        </w:tabs>
        <w:ind w:left="284" w:hanging="284"/>
      </w:pPr>
      <w:rPr>
        <w:rFonts w:hint="default"/>
      </w:rPr>
    </w:lvl>
    <w:lvl w:ilvl="2">
      <w:start w:val="1"/>
      <w:numFmt w:val="decimal"/>
      <w:lvlText w:val="%1.%2.%3"/>
      <w:lvlJc w:val="right"/>
      <w:pPr>
        <w:tabs>
          <w:tab w:val="num" w:pos="0"/>
        </w:tabs>
        <w:ind w:left="0" w:hanging="284"/>
      </w:pPr>
      <w:rPr>
        <w:rFonts w:hint="default"/>
      </w:rPr>
    </w:lvl>
    <w:lvl w:ilvl="3">
      <w:start w:val="1"/>
      <w:numFmt w:val="decimal"/>
      <w:lvlText w:val="%3.%4"/>
      <w:lvlJc w:val="left"/>
      <w:pPr>
        <w:tabs>
          <w:tab w:val="num" w:pos="1156"/>
        </w:tabs>
        <w:ind w:left="2007" w:hanging="851"/>
      </w:pPr>
      <w:rPr>
        <w:rFonts w:hint="default"/>
      </w:rPr>
    </w:lvl>
    <w:lvl w:ilvl="4">
      <w:start w:val="1"/>
      <w:numFmt w:val="decimal"/>
      <w:lvlText w:val="%3.%4.%5"/>
      <w:lvlJc w:val="left"/>
      <w:pPr>
        <w:tabs>
          <w:tab w:val="num" w:pos="-284"/>
        </w:tabs>
        <w:ind w:left="567" w:hanging="851"/>
      </w:pPr>
      <w:rPr>
        <w:rFonts w:hint="default"/>
      </w:rPr>
    </w:lvl>
    <w:lvl w:ilvl="5">
      <w:start w:val="1"/>
      <w:numFmt w:val="lowerLetter"/>
      <w:lvlText w:val="%6)"/>
      <w:lvlJc w:val="left"/>
      <w:pPr>
        <w:tabs>
          <w:tab w:val="num" w:pos="2596"/>
        </w:tabs>
        <w:ind w:left="3447" w:hanging="851"/>
      </w:pPr>
      <w:rPr>
        <w:rFonts w:hint="default"/>
      </w:rPr>
    </w:lvl>
    <w:lvl w:ilvl="6">
      <w:start w:val="1"/>
      <w:numFmt w:val="lowerRoman"/>
      <w:lvlText w:val="(%7)"/>
      <w:lvlJc w:val="left"/>
      <w:pPr>
        <w:tabs>
          <w:tab w:val="num" w:pos="3676"/>
        </w:tabs>
        <w:ind w:left="3316" w:firstLine="0"/>
      </w:pPr>
      <w:rPr>
        <w:rFonts w:hint="default"/>
      </w:rPr>
    </w:lvl>
    <w:lvl w:ilvl="7">
      <w:start w:val="1"/>
      <w:numFmt w:val="lowerLetter"/>
      <w:lvlText w:val="(%8)"/>
      <w:lvlJc w:val="left"/>
      <w:pPr>
        <w:tabs>
          <w:tab w:val="num" w:pos="4396"/>
        </w:tabs>
        <w:ind w:left="4036" w:firstLine="0"/>
      </w:pPr>
      <w:rPr>
        <w:rFonts w:hint="default"/>
      </w:rPr>
    </w:lvl>
    <w:lvl w:ilvl="8">
      <w:start w:val="1"/>
      <w:numFmt w:val="lowerRoman"/>
      <w:lvlText w:val="(%9)"/>
      <w:lvlJc w:val="left"/>
      <w:pPr>
        <w:tabs>
          <w:tab w:val="num" w:pos="5116"/>
        </w:tabs>
        <w:ind w:left="4756" w:firstLine="0"/>
      </w:pPr>
      <w:rPr>
        <w:rFonts w:hint="default"/>
      </w:rPr>
    </w:lvl>
  </w:abstractNum>
  <w:abstractNum w:abstractNumId="9" w15:restartNumberingAfterBreak="0">
    <w:nsid w:val="596A7F0C"/>
    <w:multiLevelType w:val="hybridMultilevel"/>
    <w:tmpl w:val="673C0092"/>
    <w:lvl w:ilvl="0" w:tplc="0FF6CBE8">
      <w:start w:val="1"/>
      <w:numFmt w:val="bullet"/>
      <w:lvlText w:val=""/>
      <w:lvlJc w:val="left"/>
      <w:pPr>
        <w:ind w:left="720" w:hanging="360"/>
      </w:pPr>
      <w:rPr>
        <w:rFonts w:ascii="Symbol" w:hAnsi="Symbol" w:hint="default"/>
      </w:rPr>
    </w:lvl>
    <w:lvl w:ilvl="1" w:tplc="0C2C586C" w:tentative="1">
      <w:start w:val="1"/>
      <w:numFmt w:val="bullet"/>
      <w:lvlText w:val="o"/>
      <w:lvlJc w:val="left"/>
      <w:pPr>
        <w:ind w:left="1440" w:hanging="360"/>
      </w:pPr>
      <w:rPr>
        <w:rFonts w:ascii="Courier New" w:hAnsi="Courier New" w:cs="Courier New" w:hint="default"/>
      </w:rPr>
    </w:lvl>
    <w:lvl w:ilvl="2" w:tplc="C2D4F7A4" w:tentative="1">
      <w:start w:val="1"/>
      <w:numFmt w:val="bullet"/>
      <w:lvlText w:val=""/>
      <w:lvlJc w:val="left"/>
      <w:pPr>
        <w:ind w:left="2160" w:hanging="360"/>
      </w:pPr>
      <w:rPr>
        <w:rFonts w:ascii="Wingdings" w:hAnsi="Wingdings" w:hint="default"/>
      </w:rPr>
    </w:lvl>
    <w:lvl w:ilvl="3" w:tplc="DCA089FA" w:tentative="1">
      <w:start w:val="1"/>
      <w:numFmt w:val="bullet"/>
      <w:lvlText w:val=""/>
      <w:lvlJc w:val="left"/>
      <w:pPr>
        <w:ind w:left="2880" w:hanging="360"/>
      </w:pPr>
      <w:rPr>
        <w:rFonts w:ascii="Symbol" w:hAnsi="Symbol" w:hint="default"/>
      </w:rPr>
    </w:lvl>
    <w:lvl w:ilvl="4" w:tplc="D110E440" w:tentative="1">
      <w:start w:val="1"/>
      <w:numFmt w:val="bullet"/>
      <w:lvlText w:val="o"/>
      <w:lvlJc w:val="left"/>
      <w:pPr>
        <w:ind w:left="3600" w:hanging="360"/>
      </w:pPr>
      <w:rPr>
        <w:rFonts w:ascii="Courier New" w:hAnsi="Courier New" w:cs="Courier New" w:hint="default"/>
      </w:rPr>
    </w:lvl>
    <w:lvl w:ilvl="5" w:tplc="0BC6F2DE" w:tentative="1">
      <w:start w:val="1"/>
      <w:numFmt w:val="bullet"/>
      <w:lvlText w:val=""/>
      <w:lvlJc w:val="left"/>
      <w:pPr>
        <w:ind w:left="4320" w:hanging="360"/>
      </w:pPr>
      <w:rPr>
        <w:rFonts w:ascii="Wingdings" w:hAnsi="Wingdings" w:hint="default"/>
      </w:rPr>
    </w:lvl>
    <w:lvl w:ilvl="6" w:tplc="D444B060" w:tentative="1">
      <w:start w:val="1"/>
      <w:numFmt w:val="bullet"/>
      <w:lvlText w:val=""/>
      <w:lvlJc w:val="left"/>
      <w:pPr>
        <w:ind w:left="5040" w:hanging="360"/>
      </w:pPr>
      <w:rPr>
        <w:rFonts w:ascii="Symbol" w:hAnsi="Symbol" w:hint="default"/>
      </w:rPr>
    </w:lvl>
    <w:lvl w:ilvl="7" w:tplc="DAB883EE" w:tentative="1">
      <w:start w:val="1"/>
      <w:numFmt w:val="bullet"/>
      <w:lvlText w:val="o"/>
      <w:lvlJc w:val="left"/>
      <w:pPr>
        <w:ind w:left="5760" w:hanging="360"/>
      </w:pPr>
      <w:rPr>
        <w:rFonts w:ascii="Courier New" w:hAnsi="Courier New" w:cs="Courier New" w:hint="default"/>
      </w:rPr>
    </w:lvl>
    <w:lvl w:ilvl="8" w:tplc="C9704A52" w:tentative="1">
      <w:start w:val="1"/>
      <w:numFmt w:val="bullet"/>
      <w:lvlText w:val=""/>
      <w:lvlJc w:val="left"/>
      <w:pPr>
        <w:ind w:left="6480" w:hanging="360"/>
      </w:pPr>
      <w:rPr>
        <w:rFonts w:ascii="Wingdings" w:hAnsi="Wingdings" w:hint="default"/>
      </w:rPr>
    </w:lvl>
  </w:abstractNum>
  <w:abstractNum w:abstractNumId="10" w15:restartNumberingAfterBreak="0">
    <w:nsid w:val="5A8A36FF"/>
    <w:multiLevelType w:val="hybridMultilevel"/>
    <w:tmpl w:val="8E527386"/>
    <w:lvl w:ilvl="0" w:tplc="5EB22E64">
      <w:start w:val="1"/>
      <w:numFmt w:val="decimal"/>
      <w:pStyle w:val="Aufzhlung1"/>
      <w:lvlText w:val="%1."/>
      <w:lvlJc w:val="left"/>
      <w:pPr>
        <w:ind w:left="360" w:hanging="360"/>
      </w:pPr>
      <w:rPr>
        <w:rFonts w:hint="default"/>
        <w:b w:val="0"/>
        <w:i w:val="0"/>
        <w:sz w:val="20"/>
      </w:rPr>
    </w:lvl>
    <w:lvl w:ilvl="1" w:tplc="284E7A84" w:tentative="1">
      <w:start w:val="1"/>
      <w:numFmt w:val="lowerLetter"/>
      <w:lvlText w:val="%2."/>
      <w:lvlJc w:val="left"/>
      <w:pPr>
        <w:ind w:left="1440" w:hanging="360"/>
      </w:pPr>
    </w:lvl>
    <w:lvl w:ilvl="2" w:tplc="A4B2E59E" w:tentative="1">
      <w:start w:val="1"/>
      <w:numFmt w:val="lowerRoman"/>
      <w:lvlText w:val="%3."/>
      <w:lvlJc w:val="right"/>
      <w:pPr>
        <w:ind w:left="2160" w:hanging="180"/>
      </w:pPr>
    </w:lvl>
    <w:lvl w:ilvl="3" w:tplc="5C4C3D58" w:tentative="1">
      <w:start w:val="1"/>
      <w:numFmt w:val="decimal"/>
      <w:lvlText w:val="%4."/>
      <w:lvlJc w:val="left"/>
      <w:pPr>
        <w:ind w:left="2880" w:hanging="360"/>
      </w:pPr>
    </w:lvl>
    <w:lvl w:ilvl="4" w:tplc="B2B6992A" w:tentative="1">
      <w:start w:val="1"/>
      <w:numFmt w:val="lowerLetter"/>
      <w:lvlText w:val="%5."/>
      <w:lvlJc w:val="left"/>
      <w:pPr>
        <w:ind w:left="3600" w:hanging="360"/>
      </w:pPr>
    </w:lvl>
    <w:lvl w:ilvl="5" w:tplc="6F744E2A" w:tentative="1">
      <w:start w:val="1"/>
      <w:numFmt w:val="lowerRoman"/>
      <w:lvlText w:val="%6."/>
      <w:lvlJc w:val="right"/>
      <w:pPr>
        <w:ind w:left="4320" w:hanging="180"/>
      </w:pPr>
    </w:lvl>
    <w:lvl w:ilvl="6" w:tplc="24FE7272" w:tentative="1">
      <w:start w:val="1"/>
      <w:numFmt w:val="decimal"/>
      <w:lvlText w:val="%7."/>
      <w:lvlJc w:val="left"/>
      <w:pPr>
        <w:ind w:left="5040" w:hanging="360"/>
      </w:pPr>
    </w:lvl>
    <w:lvl w:ilvl="7" w:tplc="DA6636C2" w:tentative="1">
      <w:start w:val="1"/>
      <w:numFmt w:val="lowerLetter"/>
      <w:lvlText w:val="%8."/>
      <w:lvlJc w:val="left"/>
      <w:pPr>
        <w:ind w:left="5760" w:hanging="360"/>
      </w:pPr>
    </w:lvl>
    <w:lvl w:ilvl="8" w:tplc="116CD7A2" w:tentative="1">
      <w:start w:val="1"/>
      <w:numFmt w:val="lowerRoman"/>
      <w:lvlText w:val="%9."/>
      <w:lvlJc w:val="right"/>
      <w:pPr>
        <w:ind w:left="6480" w:hanging="180"/>
      </w:pPr>
    </w:lvl>
  </w:abstractNum>
  <w:abstractNum w:abstractNumId="11" w15:restartNumberingAfterBreak="0">
    <w:nsid w:val="5BD26224"/>
    <w:multiLevelType w:val="hybridMultilevel"/>
    <w:tmpl w:val="A222986C"/>
    <w:lvl w:ilvl="0" w:tplc="163C42D2">
      <w:start w:val="1"/>
      <w:numFmt w:val="bullet"/>
      <w:lvlText w:val=""/>
      <w:lvlJc w:val="left"/>
      <w:pPr>
        <w:ind w:left="720" w:hanging="360"/>
      </w:pPr>
      <w:rPr>
        <w:rFonts w:ascii="Symbol" w:hAnsi="Symbol" w:hint="default"/>
      </w:rPr>
    </w:lvl>
    <w:lvl w:ilvl="1" w:tplc="FDAE8D78" w:tentative="1">
      <w:start w:val="1"/>
      <w:numFmt w:val="bullet"/>
      <w:lvlText w:val="o"/>
      <w:lvlJc w:val="left"/>
      <w:pPr>
        <w:ind w:left="1440" w:hanging="360"/>
      </w:pPr>
      <w:rPr>
        <w:rFonts w:ascii="Courier New" w:hAnsi="Courier New" w:cs="Courier New" w:hint="default"/>
      </w:rPr>
    </w:lvl>
    <w:lvl w:ilvl="2" w:tplc="DD7C56B2" w:tentative="1">
      <w:start w:val="1"/>
      <w:numFmt w:val="bullet"/>
      <w:lvlText w:val=""/>
      <w:lvlJc w:val="left"/>
      <w:pPr>
        <w:ind w:left="2160" w:hanging="360"/>
      </w:pPr>
      <w:rPr>
        <w:rFonts w:ascii="Wingdings" w:hAnsi="Wingdings" w:hint="default"/>
      </w:rPr>
    </w:lvl>
    <w:lvl w:ilvl="3" w:tplc="85C4416A" w:tentative="1">
      <w:start w:val="1"/>
      <w:numFmt w:val="bullet"/>
      <w:lvlText w:val=""/>
      <w:lvlJc w:val="left"/>
      <w:pPr>
        <w:ind w:left="2880" w:hanging="360"/>
      </w:pPr>
      <w:rPr>
        <w:rFonts w:ascii="Symbol" w:hAnsi="Symbol" w:hint="default"/>
      </w:rPr>
    </w:lvl>
    <w:lvl w:ilvl="4" w:tplc="FA54F5A6" w:tentative="1">
      <w:start w:val="1"/>
      <w:numFmt w:val="bullet"/>
      <w:lvlText w:val="o"/>
      <w:lvlJc w:val="left"/>
      <w:pPr>
        <w:ind w:left="3600" w:hanging="360"/>
      </w:pPr>
      <w:rPr>
        <w:rFonts w:ascii="Courier New" w:hAnsi="Courier New" w:cs="Courier New" w:hint="default"/>
      </w:rPr>
    </w:lvl>
    <w:lvl w:ilvl="5" w:tplc="8E549A38" w:tentative="1">
      <w:start w:val="1"/>
      <w:numFmt w:val="bullet"/>
      <w:lvlText w:val=""/>
      <w:lvlJc w:val="left"/>
      <w:pPr>
        <w:ind w:left="4320" w:hanging="360"/>
      </w:pPr>
      <w:rPr>
        <w:rFonts w:ascii="Wingdings" w:hAnsi="Wingdings" w:hint="default"/>
      </w:rPr>
    </w:lvl>
    <w:lvl w:ilvl="6" w:tplc="C6DED360" w:tentative="1">
      <w:start w:val="1"/>
      <w:numFmt w:val="bullet"/>
      <w:lvlText w:val=""/>
      <w:lvlJc w:val="left"/>
      <w:pPr>
        <w:ind w:left="5040" w:hanging="360"/>
      </w:pPr>
      <w:rPr>
        <w:rFonts w:ascii="Symbol" w:hAnsi="Symbol" w:hint="default"/>
      </w:rPr>
    </w:lvl>
    <w:lvl w:ilvl="7" w:tplc="80E6556A" w:tentative="1">
      <w:start w:val="1"/>
      <w:numFmt w:val="bullet"/>
      <w:lvlText w:val="o"/>
      <w:lvlJc w:val="left"/>
      <w:pPr>
        <w:ind w:left="5760" w:hanging="360"/>
      </w:pPr>
      <w:rPr>
        <w:rFonts w:ascii="Courier New" w:hAnsi="Courier New" w:cs="Courier New" w:hint="default"/>
      </w:rPr>
    </w:lvl>
    <w:lvl w:ilvl="8" w:tplc="4BE03A08" w:tentative="1">
      <w:start w:val="1"/>
      <w:numFmt w:val="bullet"/>
      <w:lvlText w:val=""/>
      <w:lvlJc w:val="left"/>
      <w:pPr>
        <w:ind w:left="6480" w:hanging="360"/>
      </w:pPr>
      <w:rPr>
        <w:rFonts w:ascii="Wingdings" w:hAnsi="Wingdings" w:hint="default"/>
      </w:rPr>
    </w:lvl>
  </w:abstractNum>
  <w:abstractNum w:abstractNumId="12" w15:restartNumberingAfterBreak="0">
    <w:nsid w:val="607D7756"/>
    <w:multiLevelType w:val="hybridMultilevel"/>
    <w:tmpl w:val="E230F64C"/>
    <w:lvl w:ilvl="0" w:tplc="C8F86F60">
      <w:start w:val="1"/>
      <w:numFmt w:val="bullet"/>
      <w:lvlText w:val="o"/>
      <w:lvlJc w:val="left"/>
      <w:pPr>
        <w:ind w:left="1069" w:hanging="360"/>
      </w:pPr>
      <w:rPr>
        <w:rFonts w:ascii="Courier New" w:hAnsi="Courier New" w:cs="Courier New" w:hint="default"/>
      </w:rPr>
    </w:lvl>
    <w:lvl w:ilvl="1" w:tplc="3670C0A8" w:tentative="1">
      <w:start w:val="1"/>
      <w:numFmt w:val="bullet"/>
      <w:lvlText w:val="o"/>
      <w:lvlJc w:val="left"/>
      <w:pPr>
        <w:ind w:left="1789" w:hanging="360"/>
      </w:pPr>
      <w:rPr>
        <w:rFonts w:ascii="Courier New" w:hAnsi="Courier New" w:cs="Courier New" w:hint="default"/>
      </w:rPr>
    </w:lvl>
    <w:lvl w:ilvl="2" w:tplc="A70C01EA" w:tentative="1">
      <w:start w:val="1"/>
      <w:numFmt w:val="bullet"/>
      <w:lvlText w:val=""/>
      <w:lvlJc w:val="left"/>
      <w:pPr>
        <w:ind w:left="2509" w:hanging="360"/>
      </w:pPr>
      <w:rPr>
        <w:rFonts w:ascii="Wingdings" w:hAnsi="Wingdings" w:hint="default"/>
      </w:rPr>
    </w:lvl>
    <w:lvl w:ilvl="3" w:tplc="C35648A4" w:tentative="1">
      <w:start w:val="1"/>
      <w:numFmt w:val="bullet"/>
      <w:lvlText w:val=""/>
      <w:lvlJc w:val="left"/>
      <w:pPr>
        <w:ind w:left="3229" w:hanging="360"/>
      </w:pPr>
      <w:rPr>
        <w:rFonts w:ascii="Symbol" w:hAnsi="Symbol" w:hint="default"/>
      </w:rPr>
    </w:lvl>
    <w:lvl w:ilvl="4" w:tplc="27400BCC" w:tentative="1">
      <w:start w:val="1"/>
      <w:numFmt w:val="bullet"/>
      <w:lvlText w:val="o"/>
      <w:lvlJc w:val="left"/>
      <w:pPr>
        <w:ind w:left="3949" w:hanging="360"/>
      </w:pPr>
      <w:rPr>
        <w:rFonts w:ascii="Courier New" w:hAnsi="Courier New" w:cs="Courier New" w:hint="default"/>
      </w:rPr>
    </w:lvl>
    <w:lvl w:ilvl="5" w:tplc="EF845D58" w:tentative="1">
      <w:start w:val="1"/>
      <w:numFmt w:val="bullet"/>
      <w:lvlText w:val=""/>
      <w:lvlJc w:val="left"/>
      <w:pPr>
        <w:ind w:left="4669" w:hanging="360"/>
      </w:pPr>
      <w:rPr>
        <w:rFonts w:ascii="Wingdings" w:hAnsi="Wingdings" w:hint="default"/>
      </w:rPr>
    </w:lvl>
    <w:lvl w:ilvl="6" w:tplc="9292982C" w:tentative="1">
      <w:start w:val="1"/>
      <w:numFmt w:val="bullet"/>
      <w:lvlText w:val=""/>
      <w:lvlJc w:val="left"/>
      <w:pPr>
        <w:ind w:left="5389" w:hanging="360"/>
      </w:pPr>
      <w:rPr>
        <w:rFonts w:ascii="Symbol" w:hAnsi="Symbol" w:hint="default"/>
      </w:rPr>
    </w:lvl>
    <w:lvl w:ilvl="7" w:tplc="38A0C860" w:tentative="1">
      <w:start w:val="1"/>
      <w:numFmt w:val="bullet"/>
      <w:lvlText w:val="o"/>
      <w:lvlJc w:val="left"/>
      <w:pPr>
        <w:ind w:left="6109" w:hanging="360"/>
      </w:pPr>
      <w:rPr>
        <w:rFonts w:ascii="Courier New" w:hAnsi="Courier New" w:cs="Courier New" w:hint="default"/>
      </w:rPr>
    </w:lvl>
    <w:lvl w:ilvl="8" w:tplc="B0AC526E" w:tentative="1">
      <w:start w:val="1"/>
      <w:numFmt w:val="bullet"/>
      <w:lvlText w:val=""/>
      <w:lvlJc w:val="left"/>
      <w:pPr>
        <w:ind w:left="6829" w:hanging="360"/>
      </w:pPr>
      <w:rPr>
        <w:rFonts w:ascii="Wingdings" w:hAnsi="Wingdings" w:hint="default"/>
      </w:rPr>
    </w:lvl>
  </w:abstractNum>
  <w:abstractNum w:abstractNumId="13" w15:restartNumberingAfterBreak="0">
    <w:nsid w:val="667866B3"/>
    <w:multiLevelType w:val="hybridMultilevel"/>
    <w:tmpl w:val="883E248C"/>
    <w:lvl w:ilvl="0" w:tplc="94782C86">
      <w:start w:val="1"/>
      <w:numFmt w:val="decimal"/>
      <w:pStyle w:val="Randziffer"/>
      <w:lvlText w:val="%1"/>
      <w:lvlJc w:val="left"/>
      <w:pPr>
        <w:tabs>
          <w:tab w:val="num" w:pos="0"/>
        </w:tabs>
        <w:ind w:left="0" w:hanging="397"/>
      </w:pPr>
      <w:rPr>
        <w:rFonts w:ascii="Arial" w:hAnsi="Arial" w:hint="default"/>
        <w:b w:val="0"/>
        <w:i w:val="0"/>
        <w:sz w:val="14"/>
        <w:szCs w:val="14"/>
      </w:rPr>
    </w:lvl>
    <w:lvl w:ilvl="1" w:tplc="5614ABA4" w:tentative="1">
      <w:start w:val="1"/>
      <w:numFmt w:val="lowerLetter"/>
      <w:lvlText w:val="%2."/>
      <w:lvlJc w:val="left"/>
      <w:pPr>
        <w:tabs>
          <w:tab w:val="num" w:pos="1440"/>
        </w:tabs>
        <w:ind w:left="1440" w:hanging="360"/>
      </w:pPr>
    </w:lvl>
    <w:lvl w:ilvl="2" w:tplc="33549400" w:tentative="1">
      <w:start w:val="1"/>
      <w:numFmt w:val="lowerRoman"/>
      <w:lvlText w:val="%3."/>
      <w:lvlJc w:val="right"/>
      <w:pPr>
        <w:tabs>
          <w:tab w:val="num" w:pos="2160"/>
        </w:tabs>
        <w:ind w:left="2160" w:hanging="180"/>
      </w:pPr>
    </w:lvl>
    <w:lvl w:ilvl="3" w:tplc="52A6159C" w:tentative="1">
      <w:start w:val="1"/>
      <w:numFmt w:val="decimal"/>
      <w:lvlText w:val="%4."/>
      <w:lvlJc w:val="left"/>
      <w:pPr>
        <w:tabs>
          <w:tab w:val="num" w:pos="2880"/>
        </w:tabs>
        <w:ind w:left="2880" w:hanging="360"/>
      </w:pPr>
    </w:lvl>
    <w:lvl w:ilvl="4" w:tplc="6692877C" w:tentative="1">
      <w:start w:val="1"/>
      <w:numFmt w:val="lowerLetter"/>
      <w:lvlText w:val="%5."/>
      <w:lvlJc w:val="left"/>
      <w:pPr>
        <w:tabs>
          <w:tab w:val="num" w:pos="3600"/>
        </w:tabs>
        <w:ind w:left="3600" w:hanging="360"/>
      </w:pPr>
    </w:lvl>
    <w:lvl w:ilvl="5" w:tplc="27BEFC82" w:tentative="1">
      <w:start w:val="1"/>
      <w:numFmt w:val="lowerRoman"/>
      <w:lvlText w:val="%6."/>
      <w:lvlJc w:val="right"/>
      <w:pPr>
        <w:tabs>
          <w:tab w:val="num" w:pos="4320"/>
        </w:tabs>
        <w:ind w:left="4320" w:hanging="180"/>
      </w:pPr>
    </w:lvl>
    <w:lvl w:ilvl="6" w:tplc="BD62D1F6" w:tentative="1">
      <w:start w:val="1"/>
      <w:numFmt w:val="decimal"/>
      <w:lvlText w:val="%7."/>
      <w:lvlJc w:val="left"/>
      <w:pPr>
        <w:tabs>
          <w:tab w:val="num" w:pos="5040"/>
        </w:tabs>
        <w:ind w:left="5040" w:hanging="360"/>
      </w:pPr>
    </w:lvl>
    <w:lvl w:ilvl="7" w:tplc="5B6C98A0" w:tentative="1">
      <w:start w:val="1"/>
      <w:numFmt w:val="lowerLetter"/>
      <w:lvlText w:val="%8."/>
      <w:lvlJc w:val="left"/>
      <w:pPr>
        <w:tabs>
          <w:tab w:val="num" w:pos="5760"/>
        </w:tabs>
        <w:ind w:left="5760" w:hanging="360"/>
      </w:pPr>
    </w:lvl>
    <w:lvl w:ilvl="8" w:tplc="D26400DE" w:tentative="1">
      <w:start w:val="1"/>
      <w:numFmt w:val="lowerRoman"/>
      <w:lvlText w:val="%9."/>
      <w:lvlJc w:val="right"/>
      <w:pPr>
        <w:tabs>
          <w:tab w:val="num" w:pos="6480"/>
        </w:tabs>
        <w:ind w:left="6480" w:hanging="180"/>
      </w:pPr>
    </w:lvl>
  </w:abstractNum>
  <w:abstractNum w:abstractNumId="14" w15:restartNumberingAfterBreak="0">
    <w:nsid w:val="68611B89"/>
    <w:multiLevelType w:val="hybridMultilevel"/>
    <w:tmpl w:val="269CB6B2"/>
    <w:lvl w:ilvl="0" w:tplc="1542D814">
      <w:start w:val="1"/>
      <w:numFmt w:val="bullet"/>
      <w:lvlText w:val=""/>
      <w:lvlJc w:val="left"/>
      <w:pPr>
        <w:ind w:left="720" w:hanging="360"/>
      </w:pPr>
      <w:rPr>
        <w:rFonts w:ascii="Symbol" w:hAnsi="Symbol" w:hint="default"/>
      </w:rPr>
    </w:lvl>
    <w:lvl w:ilvl="1" w:tplc="2BEAF904" w:tentative="1">
      <w:start w:val="1"/>
      <w:numFmt w:val="bullet"/>
      <w:lvlText w:val="o"/>
      <w:lvlJc w:val="left"/>
      <w:pPr>
        <w:ind w:left="1440" w:hanging="360"/>
      </w:pPr>
      <w:rPr>
        <w:rFonts w:ascii="Courier New" w:hAnsi="Courier New" w:cs="Courier New" w:hint="default"/>
      </w:rPr>
    </w:lvl>
    <w:lvl w:ilvl="2" w:tplc="927884AE" w:tentative="1">
      <w:start w:val="1"/>
      <w:numFmt w:val="bullet"/>
      <w:lvlText w:val=""/>
      <w:lvlJc w:val="left"/>
      <w:pPr>
        <w:ind w:left="2160" w:hanging="360"/>
      </w:pPr>
      <w:rPr>
        <w:rFonts w:ascii="Wingdings" w:hAnsi="Wingdings" w:hint="default"/>
      </w:rPr>
    </w:lvl>
    <w:lvl w:ilvl="3" w:tplc="9CD87776" w:tentative="1">
      <w:start w:val="1"/>
      <w:numFmt w:val="bullet"/>
      <w:lvlText w:val=""/>
      <w:lvlJc w:val="left"/>
      <w:pPr>
        <w:ind w:left="2880" w:hanging="360"/>
      </w:pPr>
      <w:rPr>
        <w:rFonts w:ascii="Symbol" w:hAnsi="Symbol" w:hint="default"/>
      </w:rPr>
    </w:lvl>
    <w:lvl w:ilvl="4" w:tplc="6F28E6A0" w:tentative="1">
      <w:start w:val="1"/>
      <w:numFmt w:val="bullet"/>
      <w:lvlText w:val="o"/>
      <w:lvlJc w:val="left"/>
      <w:pPr>
        <w:ind w:left="3600" w:hanging="360"/>
      </w:pPr>
      <w:rPr>
        <w:rFonts w:ascii="Courier New" w:hAnsi="Courier New" w:cs="Courier New" w:hint="default"/>
      </w:rPr>
    </w:lvl>
    <w:lvl w:ilvl="5" w:tplc="3DC28DB8" w:tentative="1">
      <w:start w:val="1"/>
      <w:numFmt w:val="bullet"/>
      <w:lvlText w:val=""/>
      <w:lvlJc w:val="left"/>
      <w:pPr>
        <w:ind w:left="4320" w:hanging="360"/>
      </w:pPr>
      <w:rPr>
        <w:rFonts w:ascii="Wingdings" w:hAnsi="Wingdings" w:hint="default"/>
      </w:rPr>
    </w:lvl>
    <w:lvl w:ilvl="6" w:tplc="71C866DC" w:tentative="1">
      <w:start w:val="1"/>
      <w:numFmt w:val="bullet"/>
      <w:lvlText w:val=""/>
      <w:lvlJc w:val="left"/>
      <w:pPr>
        <w:ind w:left="5040" w:hanging="360"/>
      </w:pPr>
      <w:rPr>
        <w:rFonts w:ascii="Symbol" w:hAnsi="Symbol" w:hint="default"/>
      </w:rPr>
    </w:lvl>
    <w:lvl w:ilvl="7" w:tplc="93E0A6F2" w:tentative="1">
      <w:start w:val="1"/>
      <w:numFmt w:val="bullet"/>
      <w:lvlText w:val="o"/>
      <w:lvlJc w:val="left"/>
      <w:pPr>
        <w:ind w:left="5760" w:hanging="360"/>
      </w:pPr>
      <w:rPr>
        <w:rFonts w:ascii="Courier New" w:hAnsi="Courier New" w:cs="Courier New" w:hint="default"/>
      </w:rPr>
    </w:lvl>
    <w:lvl w:ilvl="8" w:tplc="11B464BC" w:tentative="1">
      <w:start w:val="1"/>
      <w:numFmt w:val="bullet"/>
      <w:lvlText w:val=""/>
      <w:lvlJc w:val="left"/>
      <w:pPr>
        <w:ind w:left="6480" w:hanging="360"/>
      </w:pPr>
      <w:rPr>
        <w:rFonts w:ascii="Wingdings" w:hAnsi="Wingdings" w:hint="default"/>
      </w:rPr>
    </w:lvl>
  </w:abstractNum>
  <w:abstractNum w:abstractNumId="15" w15:restartNumberingAfterBreak="0">
    <w:nsid w:val="6D290C75"/>
    <w:multiLevelType w:val="multilevel"/>
    <w:tmpl w:val="AC48F8AA"/>
    <w:lvl w:ilvl="0">
      <w:start w:val="1"/>
      <w:numFmt w:val="decimal"/>
      <w:lvlText w:val="%1"/>
      <w:lvlJc w:val="right"/>
      <w:pPr>
        <w:tabs>
          <w:tab w:val="num" w:pos="-1553"/>
        </w:tabs>
        <w:ind w:left="-1553" w:hanging="284"/>
      </w:pPr>
      <w:rPr>
        <w:rFonts w:hint="default"/>
      </w:rPr>
    </w:lvl>
    <w:lvl w:ilvl="1">
      <w:start w:val="1"/>
      <w:numFmt w:val="decimal"/>
      <w:lvlText w:val="%1.%2"/>
      <w:lvlJc w:val="right"/>
      <w:pPr>
        <w:tabs>
          <w:tab w:val="num" w:pos="-1553"/>
        </w:tabs>
        <w:ind w:left="-1553" w:hanging="284"/>
      </w:pPr>
      <w:rPr>
        <w:rFonts w:hint="default"/>
      </w:rPr>
    </w:lvl>
    <w:lvl w:ilvl="2">
      <w:start w:val="1"/>
      <w:numFmt w:val="decimal"/>
      <w:lvlText w:val="%1.%2.%3"/>
      <w:lvlJc w:val="right"/>
      <w:pPr>
        <w:tabs>
          <w:tab w:val="num" w:pos="-1553"/>
        </w:tabs>
        <w:ind w:left="-1553" w:hanging="284"/>
      </w:pPr>
      <w:rPr>
        <w:rFonts w:hint="default"/>
      </w:rPr>
    </w:lvl>
    <w:lvl w:ilvl="3">
      <w:start w:val="1"/>
      <w:numFmt w:val="decimal"/>
      <w:lvlText w:val="%1.%2.%3.%4"/>
      <w:lvlJc w:val="right"/>
      <w:pPr>
        <w:tabs>
          <w:tab w:val="num" w:pos="0"/>
        </w:tabs>
        <w:ind w:left="0" w:hanging="397"/>
      </w:pPr>
      <w:rPr>
        <w:rFonts w:hint="default"/>
      </w:rPr>
    </w:lvl>
    <w:lvl w:ilvl="4">
      <w:start w:val="1"/>
      <w:numFmt w:val="decimal"/>
      <w:lvlText w:val="%3.%4.%5"/>
      <w:lvlJc w:val="left"/>
      <w:pPr>
        <w:tabs>
          <w:tab w:val="num" w:pos="-1837"/>
        </w:tabs>
        <w:ind w:left="-986" w:hanging="851"/>
      </w:pPr>
      <w:rPr>
        <w:rFonts w:hint="default"/>
      </w:rPr>
    </w:lvl>
    <w:lvl w:ilvl="5">
      <w:start w:val="1"/>
      <w:numFmt w:val="lowerLetter"/>
      <w:lvlText w:val="%6)"/>
      <w:lvlJc w:val="left"/>
      <w:pPr>
        <w:tabs>
          <w:tab w:val="num" w:pos="1043"/>
        </w:tabs>
        <w:ind w:left="1894" w:hanging="851"/>
      </w:pPr>
      <w:rPr>
        <w:rFonts w:hint="default"/>
      </w:rPr>
    </w:lvl>
    <w:lvl w:ilvl="6">
      <w:start w:val="1"/>
      <w:numFmt w:val="lowerRoman"/>
      <w:lvlText w:val="(%7)"/>
      <w:lvlJc w:val="left"/>
      <w:pPr>
        <w:tabs>
          <w:tab w:val="num" w:pos="2123"/>
        </w:tabs>
        <w:ind w:left="1763" w:firstLine="0"/>
      </w:pPr>
      <w:rPr>
        <w:rFonts w:hint="default"/>
      </w:rPr>
    </w:lvl>
    <w:lvl w:ilvl="7">
      <w:start w:val="1"/>
      <w:numFmt w:val="lowerLetter"/>
      <w:lvlText w:val="(%8)"/>
      <w:lvlJc w:val="left"/>
      <w:pPr>
        <w:tabs>
          <w:tab w:val="num" w:pos="2843"/>
        </w:tabs>
        <w:ind w:left="2483" w:firstLine="0"/>
      </w:pPr>
      <w:rPr>
        <w:rFonts w:hint="default"/>
      </w:rPr>
    </w:lvl>
    <w:lvl w:ilvl="8">
      <w:start w:val="1"/>
      <w:numFmt w:val="lowerRoman"/>
      <w:lvlText w:val="(%9)"/>
      <w:lvlJc w:val="left"/>
      <w:pPr>
        <w:tabs>
          <w:tab w:val="num" w:pos="3563"/>
        </w:tabs>
        <w:ind w:left="3203" w:firstLine="0"/>
      </w:pPr>
      <w:rPr>
        <w:rFonts w:hint="default"/>
      </w:rPr>
    </w:lvl>
  </w:abstractNum>
  <w:abstractNum w:abstractNumId="16" w15:restartNumberingAfterBreak="0">
    <w:nsid w:val="6D3611CB"/>
    <w:multiLevelType w:val="hybridMultilevel"/>
    <w:tmpl w:val="54662A1C"/>
    <w:lvl w:ilvl="0" w:tplc="5B404032">
      <w:start w:val="1"/>
      <w:numFmt w:val="decimal"/>
      <w:lvlText w:val="%1"/>
      <w:lvlJc w:val="left"/>
      <w:pPr>
        <w:tabs>
          <w:tab w:val="num" w:pos="0"/>
        </w:tabs>
        <w:ind w:left="397" w:hanging="397"/>
      </w:pPr>
      <w:rPr>
        <w:rFonts w:ascii="Arial" w:hAnsi="Arial" w:hint="default"/>
        <w:b w:val="0"/>
        <w:i w:val="0"/>
        <w:sz w:val="14"/>
        <w:szCs w:val="14"/>
      </w:rPr>
    </w:lvl>
    <w:lvl w:ilvl="1" w:tplc="354858AA" w:tentative="1">
      <w:start w:val="1"/>
      <w:numFmt w:val="lowerLetter"/>
      <w:lvlText w:val="%2."/>
      <w:lvlJc w:val="left"/>
      <w:pPr>
        <w:tabs>
          <w:tab w:val="num" w:pos="1440"/>
        </w:tabs>
        <w:ind w:left="1440" w:hanging="360"/>
      </w:pPr>
    </w:lvl>
    <w:lvl w:ilvl="2" w:tplc="E95032F4" w:tentative="1">
      <w:start w:val="1"/>
      <w:numFmt w:val="lowerRoman"/>
      <w:lvlText w:val="%3."/>
      <w:lvlJc w:val="right"/>
      <w:pPr>
        <w:tabs>
          <w:tab w:val="num" w:pos="2160"/>
        </w:tabs>
        <w:ind w:left="2160" w:hanging="180"/>
      </w:pPr>
    </w:lvl>
    <w:lvl w:ilvl="3" w:tplc="11DCA3FE" w:tentative="1">
      <w:start w:val="1"/>
      <w:numFmt w:val="decimal"/>
      <w:lvlText w:val="%4."/>
      <w:lvlJc w:val="left"/>
      <w:pPr>
        <w:tabs>
          <w:tab w:val="num" w:pos="2880"/>
        </w:tabs>
        <w:ind w:left="2880" w:hanging="360"/>
      </w:pPr>
    </w:lvl>
    <w:lvl w:ilvl="4" w:tplc="EEB09D38" w:tentative="1">
      <w:start w:val="1"/>
      <w:numFmt w:val="lowerLetter"/>
      <w:lvlText w:val="%5."/>
      <w:lvlJc w:val="left"/>
      <w:pPr>
        <w:tabs>
          <w:tab w:val="num" w:pos="3600"/>
        </w:tabs>
        <w:ind w:left="3600" w:hanging="360"/>
      </w:pPr>
    </w:lvl>
    <w:lvl w:ilvl="5" w:tplc="042C7342" w:tentative="1">
      <w:start w:val="1"/>
      <w:numFmt w:val="lowerRoman"/>
      <w:lvlText w:val="%6."/>
      <w:lvlJc w:val="right"/>
      <w:pPr>
        <w:tabs>
          <w:tab w:val="num" w:pos="4320"/>
        </w:tabs>
        <w:ind w:left="4320" w:hanging="180"/>
      </w:pPr>
    </w:lvl>
    <w:lvl w:ilvl="6" w:tplc="0444039A" w:tentative="1">
      <w:start w:val="1"/>
      <w:numFmt w:val="decimal"/>
      <w:lvlText w:val="%7."/>
      <w:lvlJc w:val="left"/>
      <w:pPr>
        <w:tabs>
          <w:tab w:val="num" w:pos="5040"/>
        </w:tabs>
        <w:ind w:left="5040" w:hanging="360"/>
      </w:pPr>
    </w:lvl>
    <w:lvl w:ilvl="7" w:tplc="6CB6EE22" w:tentative="1">
      <w:start w:val="1"/>
      <w:numFmt w:val="lowerLetter"/>
      <w:lvlText w:val="%8."/>
      <w:lvlJc w:val="left"/>
      <w:pPr>
        <w:tabs>
          <w:tab w:val="num" w:pos="5760"/>
        </w:tabs>
        <w:ind w:left="5760" w:hanging="360"/>
      </w:pPr>
    </w:lvl>
    <w:lvl w:ilvl="8" w:tplc="47286160" w:tentative="1">
      <w:start w:val="1"/>
      <w:numFmt w:val="lowerRoman"/>
      <w:lvlText w:val="%9."/>
      <w:lvlJc w:val="right"/>
      <w:pPr>
        <w:tabs>
          <w:tab w:val="num" w:pos="6480"/>
        </w:tabs>
        <w:ind w:left="6480" w:hanging="180"/>
      </w:pPr>
    </w:lvl>
  </w:abstractNum>
  <w:abstractNum w:abstractNumId="17" w15:restartNumberingAfterBreak="0">
    <w:nsid w:val="75ED6120"/>
    <w:multiLevelType w:val="multilevel"/>
    <w:tmpl w:val="2148312E"/>
    <w:lvl w:ilvl="0">
      <w:start w:val="1"/>
      <w:numFmt w:val="decimal"/>
      <w:lvlText w:val="%1"/>
      <w:lvlJc w:val="right"/>
      <w:pPr>
        <w:tabs>
          <w:tab w:val="num" w:pos="0"/>
        </w:tabs>
        <w:ind w:left="0" w:hanging="397"/>
      </w:pPr>
      <w:rPr>
        <w:rFonts w:hint="default"/>
      </w:rPr>
    </w:lvl>
    <w:lvl w:ilvl="1">
      <w:start w:val="1"/>
      <w:numFmt w:val="decimal"/>
      <w:lvlText w:val="%1.%2"/>
      <w:lvlJc w:val="right"/>
      <w:pPr>
        <w:tabs>
          <w:tab w:val="num" w:pos="0"/>
        </w:tabs>
        <w:ind w:left="0" w:hanging="397"/>
      </w:pPr>
      <w:rPr>
        <w:rFonts w:hint="default"/>
      </w:rPr>
    </w:lvl>
    <w:lvl w:ilvl="2">
      <w:start w:val="1"/>
      <w:numFmt w:val="decimal"/>
      <w:lvlText w:val="%1.%2.%3"/>
      <w:lvlJc w:val="right"/>
      <w:pPr>
        <w:tabs>
          <w:tab w:val="num" w:pos="0"/>
        </w:tabs>
        <w:ind w:left="0" w:hanging="397"/>
      </w:pPr>
      <w:rPr>
        <w:rFonts w:hint="default"/>
      </w:rPr>
    </w:lvl>
    <w:lvl w:ilvl="3">
      <w:start w:val="1"/>
      <w:numFmt w:val="decimal"/>
      <w:lvlText w:val="%1.%2.%3.%4"/>
      <w:lvlJc w:val="right"/>
      <w:pPr>
        <w:tabs>
          <w:tab w:val="num" w:pos="0"/>
        </w:tabs>
        <w:ind w:left="0" w:hanging="397"/>
      </w:pPr>
      <w:rPr>
        <w:rFonts w:hint="default"/>
      </w:rPr>
    </w:lvl>
    <w:lvl w:ilvl="4">
      <w:start w:val="1"/>
      <w:numFmt w:val="decimal"/>
      <w:lvlText w:val="%3.%4.%5"/>
      <w:lvlJc w:val="left"/>
      <w:pPr>
        <w:tabs>
          <w:tab w:val="num" w:pos="-1837"/>
        </w:tabs>
        <w:ind w:left="-986" w:hanging="851"/>
      </w:pPr>
      <w:rPr>
        <w:rFonts w:hint="default"/>
      </w:rPr>
    </w:lvl>
    <w:lvl w:ilvl="5">
      <w:start w:val="1"/>
      <w:numFmt w:val="lowerLetter"/>
      <w:lvlText w:val="%6)"/>
      <w:lvlJc w:val="left"/>
      <w:pPr>
        <w:tabs>
          <w:tab w:val="num" w:pos="1043"/>
        </w:tabs>
        <w:ind w:left="1894" w:hanging="851"/>
      </w:pPr>
      <w:rPr>
        <w:rFonts w:hint="default"/>
      </w:rPr>
    </w:lvl>
    <w:lvl w:ilvl="6">
      <w:start w:val="1"/>
      <w:numFmt w:val="lowerRoman"/>
      <w:lvlText w:val="(%7)"/>
      <w:lvlJc w:val="left"/>
      <w:pPr>
        <w:tabs>
          <w:tab w:val="num" w:pos="2123"/>
        </w:tabs>
        <w:ind w:left="1763" w:firstLine="0"/>
      </w:pPr>
      <w:rPr>
        <w:rFonts w:hint="default"/>
      </w:rPr>
    </w:lvl>
    <w:lvl w:ilvl="7">
      <w:start w:val="1"/>
      <w:numFmt w:val="lowerLetter"/>
      <w:lvlText w:val="(%8)"/>
      <w:lvlJc w:val="left"/>
      <w:pPr>
        <w:tabs>
          <w:tab w:val="num" w:pos="2843"/>
        </w:tabs>
        <w:ind w:left="2483" w:firstLine="0"/>
      </w:pPr>
      <w:rPr>
        <w:rFonts w:hint="default"/>
      </w:rPr>
    </w:lvl>
    <w:lvl w:ilvl="8">
      <w:start w:val="1"/>
      <w:numFmt w:val="lowerRoman"/>
      <w:lvlText w:val="(%9)"/>
      <w:lvlJc w:val="left"/>
      <w:pPr>
        <w:tabs>
          <w:tab w:val="num" w:pos="3563"/>
        </w:tabs>
        <w:ind w:left="3203" w:firstLine="0"/>
      </w:pPr>
      <w:rPr>
        <w:rFonts w:hint="default"/>
      </w:rPr>
    </w:lvl>
  </w:abstractNum>
  <w:num w:numId="1">
    <w:abstractNumId w:val="7"/>
  </w:num>
  <w:num w:numId="2">
    <w:abstractNumId w:val="8"/>
  </w:num>
  <w:num w:numId="3">
    <w:abstractNumId w:val="4"/>
  </w:num>
  <w:num w:numId="4">
    <w:abstractNumId w:val="6"/>
  </w:num>
  <w:num w:numId="5">
    <w:abstractNumId w:val="15"/>
  </w:num>
  <w:num w:numId="6">
    <w:abstractNumId w:val="2"/>
  </w:num>
  <w:num w:numId="7">
    <w:abstractNumId w:val="1"/>
  </w:num>
  <w:num w:numId="8">
    <w:abstractNumId w:val="16"/>
  </w:num>
  <w:num w:numId="9">
    <w:abstractNumId w:val="5"/>
  </w:num>
  <w:num w:numId="10">
    <w:abstractNumId w:val="17"/>
  </w:num>
  <w:num w:numId="11">
    <w:abstractNumId w:val="0"/>
  </w:num>
  <w:num w:numId="12">
    <w:abstractNumId w:val="10"/>
  </w:num>
  <w:num w:numId="13">
    <w:abstractNumId w:val="13"/>
  </w:num>
  <w:num w:numId="14">
    <w:abstractNumId w:val="7"/>
  </w:num>
  <w:num w:numId="15">
    <w:abstractNumId w:val="7"/>
  </w:num>
  <w:num w:numId="16">
    <w:abstractNumId w:val="7"/>
  </w:num>
  <w:num w:numId="17">
    <w:abstractNumId w:val="7"/>
  </w:num>
  <w:num w:numId="18">
    <w:abstractNumId w:val="7"/>
  </w:num>
  <w:num w:numId="19">
    <w:abstractNumId w:val="7"/>
  </w:num>
  <w:num w:numId="20">
    <w:abstractNumId w:val="14"/>
  </w:num>
  <w:num w:numId="21">
    <w:abstractNumId w:val="11"/>
  </w:num>
  <w:num w:numId="22">
    <w:abstractNumId w:val="3"/>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C9"/>
    <w:rsid w:val="00014D36"/>
    <w:rsid w:val="0009000D"/>
    <w:rsid w:val="00175998"/>
    <w:rsid w:val="00221020"/>
    <w:rsid w:val="002878AD"/>
    <w:rsid w:val="0041169F"/>
    <w:rsid w:val="00440FCE"/>
    <w:rsid w:val="00481649"/>
    <w:rsid w:val="009B04C9"/>
    <w:rsid w:val="00A5195C"/>
    <w:rsid w:val="00AF607E"/>
    <w:rsid w:val="00B65042"/>
    <w:rsid w:val="00B97B8B"/>
    <w:rsid w:val="00C675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6668F"/>
  <w15:docId w15:val="{F2E9320E-C784-46EE-AB73-15786127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pPr>
      <w:tabs>
        <w:tab w:val="left" w:pos="0"/>
        <w:tab w:val="left" w:pos="851"/>
      </w:tabs>
      <w:jc w:val="both"/>
    </w:pPr>
    <w:rPr>
      <w:rFonts w:ascii="Arial (W1)" w:hAnsi="Arial (W1)"/>
      <w:spacing w:val="3"/>
    </w:rPr>
  </w:style>
  <w:style w:type="paragraph" w:styleId="Heading1">
    <w:name w:val="heading 1"/>
    <w:basedOn w:val="Normal"/>
    <w:next w:val="ThouvStandard"/>
    <w:qFormat/>
    <w:pPr>
      <w:keepNext/>
      <w:numPr>
        <w:numId w:val="19"/>
      </w:numPr>
      <w:tabs>
        <w:tab w:val="clear" w:pos="0"/>
        <w:tab w:val="clear" w:pos="851"/>
      </w:tabs>
      <w:spacing w:before="420" w:after="420"/>
      <w:jc w:val="left"/>
      <w:outlineLvl w:val="0"/>
    </w:pPr>
    <w:rPr>
      <w:rFonts w:cs="Arial"/>
      <w:b/>
      <w:bCs/>
      <w:kern w:val="32"/>
      <w:sz w:val="24"/>
      <w:szCs w:val="44"/>
    </w:rPr>
  </w:style>
  <w:style w:type="paragraph" w:styleId="Heading2">
    <w:name w:val="heading 2"/>
    <w:basedOn w:val="Heading1"/>
    <w:next w:val="ThouvStandard"/>
    <w:qFormat/>
    <w:pPr>
      <w:numPr>
        <w:ilvl w:val="1"/>
      </w:numPr>
      <w:spacing w:before="0" w:after="140"/>
      <w:outlineLvl w:val="1"/>
    </w:pPr>
    <w:rPr>
      <w:bCs w:val="0"/>
      <w:iCs/>
      <w:sz w:val="20"/>
      <w:szCs w:val="36"/>
    </w:rPr>
  </w:style>
  <w:style w:type="paragraph" w:styleId="Heading3">
    <w:name w:val="heading 3"/>
    <w:basedOn w:val="Heading2"/>
    <w:next w:val="ThouvStandard"/>
    <w:qFormat/>
    <w:pPr>
      <w:numPr>
        <w:ilvl w:val="2"/>
      </w:numPr>
      <w:outlineLvl w:val="2"/>
    </w:pPr>
    <w:rPr>
      <w:bCs/>
      <w:szCs w:val="28"/>
    </w:rPr>
  </w:style>
  <w:style w:type="paragraph" w:styleId="Heading4">
    <w:name w:val="heading 4"/>
    <w:basedOn w:val="Heading3"/>
    <w:next w:val="ThouvStandard"/>
    <w:qFormat/>
    <w:pPr>
      <w:numPr>
        <w:ilvl w:val="3"/>
      </w:numPr>
      <w:outlineLvl w:val="3"/>
    </w:pPr>
    <w:rPr>
      <w:bCs w:val="0"/>
      <w:szCs w:val="20"/>
    </w:rPr>
  </w:style>
  <w:style w:type="paragraph" w:styleId="Heading5">
    <w:name w:val="heading 5"/>
    <w:basedOn w:val="Heading1"/>
    <w:next w:val="ThouvStandard"/>
    <w:qFormat/>
    <w:pPr>
      <w:numPr>
        <w:numId w:val="0"/>
      </w:numPr>
      <w:outlineLvl w:val="4"/>
    </w:pPr>
    <w:rPr>
      <w:bCs w:val="0"/>
      <w:iCs/>
    </w:rPr>
  </w:style>
  <w:style w:type="paragraph" w:styleId="Heading6">
    <w:name w:val="heading 6"/>
    <w:aliases w:val="Überschrift 6 Nicht in Gebrauch"/>
    <w:basedOn w:val="Heading5"/>
    <w:next w:val="Normal"/>
    <w:qFormat/>
    <w:pPr>
      <w:numPr>
        <w:ilvl w:val="5"/>
        <w:numId w:val="19"/>
      </w:numPr>
      <w:spacing w:after="280"/>
      <w:outlineLvl w:val="5"/>
    </w:pPr>
    <w:rPr>
      <w:bCs/>
    </w:rPr>
  </w:style>
  <w:style w:type="paragraph" w:styleId="Heading7">
    <w:name w:val="heading 7"/>
    <w:basedOn w:val="Normal"/>
    <w:next w:val="Normal"/>
    <w:qFormat/>
    <w:pPr>
      <w:numPr>
        <w:ilvl w:val="6"/>
        <w:numId w:val="19"/>
      </w:numPr>
      <w:tabs>
        <w:tab w:val="clear" w:pos="0"/>
        <w:tab w:val="clear" w:pos="851"/>
      </w:tabs>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9"/>
      </w:numPr>
      <w:tabs>
        <w:tab w:val="clear" w:pos="0"/>
        <w:tab w:val="clear" w:pos="851"/>
      </w:tabs>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9"/>
      </w:numPr>
      <w:tabs>
        <w:tab w:val="clear" w:pos="0"/>
        <w:tab w:val="clear" w:pos="851"/>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Einfach">
    <w:name w:val="FormatEinfach"/>
    <w:basedOn w:val="Normal"/>
  </w:style>
  <w:style w:type="paragraph" w:customStyle="1" w:styleId="Aufzhlung">
    <w:name w:val="Aufzählung"/>
    <w:basedOn w:val="Normal"/>
    <w:pPr>
      <w:spacing w:after="140"/>
      <w:ind w:left="1985" w:hanging="1134"/>
    </w:pPr>
  </w:style>
  <w:style w:type="paragraph" w:styleId="FootnoteText">
    <w:name w:val="footnote text"/>
    <w:basedOn w:val="Normal"/>
    <w:semiHidden/>
    <w:pPr>
      <w:tabs>
        <w:tab w:val="clear" w:pos="851"/>
      </w:tabs>
      <w:spacing w:line="220" w:lineRule="atLeast"/>
      <w:ind w:left="284" w:hanging="284"/>
    </w:pPr>
    <w:rPr>
      <w:rFonts w:ascii="Arial" w:hAnsi="Arial"/>
      <w:spacing w:val="6"/>
      <w:sz w:val="16"/>
    </w:rPr>
  </w:style>
  <w:style w:type="paragraph" w:styleId="Header">
    <w:name w:val="header"/>
    <w:basedOn w:val="Normal"/>
    <w:pPr>
      <w:tabs>
        <w:tab w:val="clear" w:pos="0"/>
        <w:tab w:val="clear" w:pos="851"/>
      </w:tabs>
    </w:pPr>
  </w:style>
  <w:style w:type="paragraph" w:styleId="BodyText">
    <w:name w:val="Body Text"/>
    <w:basedOn w:val="Normal"/>
  </w:style>
  <w:style w:type="character" w:styleId="FootnoteReference">
    <w:name w:val="footnote reference"/>
    <w:basedOn w:val="DefaultParagraphFont"/>
    <w:semiHidden/>
    <w:rPr>
      <w:rFonts w:ascii="Arial" w:hAnsi="Arial"/>
      <w:spacing w:val="6"/>
      <w:sz w:val="16"/>
      <w:vertAlign w:val="superscript"/>
      <w:lang w:val="de-CH"/>
    </w:rPr>
  </w:style>
  <w:style w:type="paragraph" w:styleId="TOC1">
    <w:name w:val="toc 1"/>
    <w:basedOn w:val="Normal"/>
    <w:next w:val="Normal"/>
    <w:autoRedefine/>
    <w:semiHidden/>
    <w:pPr>
      <w:tabs>
        <w:tab w:val="clear" w:pos="851"/>
        <w:tab w:val="right" w:pos="8222"/>
      </w:tabs>
      <w:spacing w:before="140" w:after="140"/>
      <w:ind w:left="1134" w:hanging="1134"/>
      <w:jc w:val="left"/>
    </w:pPr>
    <w:rPr>
      <w:rFonts w:ascii="Arial" w:hAnsi="Arial"/>
      <w:noProof/>
      <w:szCs w:val="28"/>
      <w:lang w:val="de-DE" w:eastAsia="de-DE"/>
    </w:rPr>
  </w:style>
  <w:style w:type="paragraph" w:styleId="TOC2">
    <w:name w:val="toc 2"/>
    <w:basedOn w:val="TOC1"/>
    <w:next w:val="Normal"/>
    <w:autoRedefine/>
    <w:semiHidden/>
    <w:pPr>
      <w:spacing w:before="0" w:after="0"/>
    </w:pPr>
    <w:rPr>
      <w:szCs w:val="20"/>
    </w:rPr>
  </w:style>
  <w:style w:type="paragraph" w:styleId="TOC3">
    <w:name w:val="toc 3"/>
    <w:basedOn w:val="TOC2"/>
    <w:next w:val="Normal"/>
    <w:autoRedefine/>
    <w:semiHidden/>
  </w:style>
  <w:style w:type="paragraph" w:styleId="TOC4">
    <w:name w:val="toc 4"/>
    <w:basedOn w:val="Normal"/>
    <w:next w:val="Normal"/>
    <w:autoRedefine/>
    <w:semiHidden/>
    <w:pPr>
      <w:tabs>
        <w:tab w:val="clear" w:pos="0"/>
        <w:tab w:val="clear" w:pos="851"/>
      </w:tabs>
      <w:ind w:left="600"/>
    </w:pPr>
  </w:style>
  <w:style w:type="paragraph" w:styleId="TOC5">
    <w:name w:val="toc 5"/>
    <w:basedOn w:val="Normal"/>
    <w:next w:val="Normal"/>
    <w:autoRedefine/>
    <w:semiHidden/>
    <w:pPr>
      <w:tabs>
        <w:tab w:val="clear" w:pos="0"/>
        <w:tab w:val="clear" w:pos="851"/>
      </w:tabs>
      <w:ind w:left="800"/>
    </w:pPr>
  </w:style>
  <w:style w:type="paragraph" w:styleId="TOC6">
    <w:name w:val="toc 6"/>
    <w:basedOn w:val="Normal"/>
    <w:next w:val="Normal"/>
    <w:autoRedefine/>
    <w:semiHidden/>
    <w:pPr>
      <w:tabs>
        <w:tab w:val="clear" w:pos="0"/>
        <w:tab w:val="clear" w:pos="851"/>
      </w:tabs>
      <w:ind w:left="1000"/>
    </w:pPr>
  </w:style>
  <w:style w:type="paragraph" w:styleId="TOC7">
    <w:name w:val="toc 7"/>
    <w:basedOn w:val="Normal"/>
    <w:next w:val="Normal"/>
    <w:autoRedefine/>
    <w:semiHidden/>
    <w:pPr>
      <w:tabs>
        <w:tab w:val="clear" w:pos="0"/>
        <w:tab w:val="clear" w:pos="851"/>
      </w:tabs>
      <w:ind w:left="1200"/>
    </w:pPr>
  </w:style>
  <w:style w:type="paragraph" w:styleId="TOC8">
    <w:name w:val="toc 8"/>
    <w:basedOn w:val="Normal"/>
    <w:next w:val="Normal"/>
    <w:autoRedefine/>
    <w:semiHidden/>
    <w:pPr>
      <w:tabs>
        <w:tab w:val="clear" w:pos="0"/>
        <w:tab w:val="clear" w:pos="851"/>
      </w:tabs>
      <w:ind w:left="1400"/>
    </w:pPr>
  </w:style>
  <w:style w:type="paragraph" w:styleId="TOC9">
    <w:name w:val="toc 9"/>
    <w:basedOn w:val="Normal"/>
    <w:next w:val="Normal"/>
    <w:autoRedefine/>
    <w:semiHidden/>
    <w:pPr>
      <w:tabs>
        <w:tab w:val="clear" w:pos="0"/>
        <w:tab w:val="clear" w:pos="851"/>
      </w:tabs>
      <w:ind w:left="1600"/>
    </w:pPr>
  </w:style>
  <w:style w:type="character" w:styleId="Hyperlink">
    <w:name w:val="Hyperlink"/>
    <w:basedOn w:val="DefaultParagraphFont"/>
    <w:uiPriority w:val="99"/>
    <w:rPr>
      <w:color w:val="0000FF"/>
      <w:u w:val="single"/>
    </w:rPr>
  </w:style>
  <w:style w:type="paragraph" w:customStyle="1" w:styleId="Adresse">
    <w:name w:val="Adresse"/>
    <w:basedOn w:val="Normal"/>
    <w:pPr>
      <w:framePr w:w="7585" w:h="4321" w:hSpace="141" w:wrap="around" w:vAnchor="text" w:hAnchor="page" w:x="2905" w:y="106"/>
      <w:tabs>
        <w:tab w:val="clear" w:pos="0"/>
        <w:tab w:val="left" w:pos="1418"/>
        <w:tab w:val="left" w:pos="1985"/>
        <w:tab w:val="left" w:pos="2552"/>
        <w:tab w:val="left" w:pos="3119"/>
      </w:tabs>
      <w:spacing w:line="290" w:lineRule="exact"/>
    </w:pPr>
    <w:rPr>
      <w:rFonts w:ascii="Verdana" w:hAnsi="Verdana"/>
      <w:spacing w:val="0"/>
      <w:lang w:eastAsia="de-DE"/>
    </w:rPr>
  </w:style>
  <w:style w:type="paragraph" w:customStyle="1" w:styleId="Absender">
    <w:name w:val="Absender"/>
    <w:basedOn w:val="Normal"/>
    <w:pPr>
      <w:tabs>
        <w:tab w:val="clear" w:pos="0"/>
        <w:tab w:val="left" w:pos="1418"/>
        <w:tab w:val="left" w:pos="1985"/>
        <w:tab w:val="left" w:pos="2552"/>
        <w:tab w:val="left" w:pos="3119"/>
      </w:tabs>
      <w:spacing w:line="240" w:lineRule="exact"/>
    </w:pPr>
    <w:rPr>
      <w:rFonts w:ascii="Verdana" w:hAnsi="Verdana"/>
      <w:b/>
      <w:spacing w:val="0"/>
      <w:sz w:val="16"/>
      <w:lang w:eastAsia="de-DE"/>
    </w:rPr>
  </w:style>
  <w:style w:type="paragraph" w:styleId="BodyText2">
    <w:name w:val="Body Text 2"/>
    <w:basedOn w:val="Normal"/>
    <w:pPr>
      <w:spacing w:line="180" w:lineRule="atLeast"/>
    </w:pPr>
    <w:rPr>
      <w:sz w:val="13"/>
    </w:rPr>
  </w:style>
  <w:style w:type="paragraph" w:styleId="Footer">
    <w:name w:val="footer"/>
    <w:basedOn w:val="Normal"/>
    <w:pPr>
      <w:tabs>
        <w:tab w:val="clear" w:pos="0"/>
        <w:tab w:val="clear" w:pos="851"/>
      </w:tabs>
      <w:jc w:val="right"/>
    </w:pPr>
    <w:rPr>
      <w:spacing w:val="6"/>
      <w:sz w:val="16"/>
    </w:rPr>
  </w:style>
  <w:style w:type="paragraph" w:customStyle="1" w:styleId="ThouvStandard">
    <w:name w:val="Thouv Standard"/>
    <w:basedOn w:val="Normal"/>
    <w:qFormat/>
    <w:pPr>
      <w:spacing w:after="280" w:line="280" w:lineRule="exact"/>
    </w:pPr>
  </w:style>
  <w:style w:type="paragraph" w:customStyle="1" w:styleId="Aufzhlunga">
    <w:name w:val="Aufzählung a)"/>
    <w:basedOn w:val="ThouvStandard"/>
    <w:qFormat/>
    <w:pPr>
      <w:numPr>
        <w:numId w:val="11"/>
      </w:numPr>
      <w:tabs>
        <w:tab w:val="clear" w:pos="0"/>
      </w:tabs>
      <w:ind w:left="851" w:hanging="851"/>
    </w:pPr>
  </w:style>
  <w:style w:type="paragraph" w:customStyle="1" w:styleId="Aufzhlung1">
    <w:name w:val="Aufzählung 1."/>
    <w:basedOn w:val="Aufzhlunga"/>
    <w:qFormat/>
    <w:pPr>
      <w:numPr>
        <w:numId w:val="12"/>
      </w:numPr>
      <w:tabs>
        <w:tab w:val="left" w:pos="0"/>
      </w:tabs>
      <w:ind w:left="851" w:hanging="851"/>
    </w:pPr>
  </w:style>
  <w:style w:type="paragraph" w:customStyle="1" w:styleId="Randziffer">
    <w:name w:val="Randziffer"/>
    <w:basedOn w:val="Normal"/>
    <w:pPr>
      <w:numPr>
        <w:numId w:val="13"/>
      </w:numPr>
      <w:tabs>
        <w:tab w:val="clear" w:pos="851"/>
      </w:tabs>
      <w:spacing w:after="280" w:line="280" w:lineRule="atLeast"/>
    </w:pPr>
    <w:rPr>
      <w:rFonts w:ascii="Arial" w:hAnsi="Arial"/>
    </w:rPr>
  </w:style>
  <w:style w:type="character" w:styleId="FollowedHyperlink">
    <w:name w:val="FollowedHyperlink"/>
    <w:basedOn w:val="DefaultParagraphFont"/>
    <w:semiHidden/>
    <w:unhideWhenUsed/>
    <w:rPr>
      <w:color w:val="800080" w:themeColor="followedHyperlink"/>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rFonts w:ascii="Arial (W1)" w:hAnsi="Arial (W1)"/>
      <w:spacing w:val="3"/>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1)" w:hAnsi="Arial (W1)"/>
      <w:b/>
      <w:bCs/>
      <w:spacing w:val="3"/>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pacing w:val="3"/>
      <w:sz w:val="18"/>
      <w:szCs w:val="18"/>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rsid w:val="00C67519"/>
    <w:rPr>
      <w:rFonts w:ascii="Arial (W1)" w:hAnsi="Arial (W1)"/>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sdprivacy.com/sw/de/internet-privacy-policy/" TargetMode="External"/><Relationship Id="rId13" Type="http://schemas.openxmlformats.org/officeDocument/2006/relationships/hyperlink" Target="mailto:MSD_privacy_office@msd.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sr.msd.com/DSR/submit-request?language=3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r.msd.com/DSR/submit-request?language=3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sdprivac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sdprivacy.com/sw/de/online-tracking-privacy-policy/"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ablage\vorlagen2017\m-deu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8D791-7B3A-4F57-8B20-AC0C0F929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m-deut.dotx</Template>
  <TotalTime>0</TotalTime>
  <Pages>5</Pages>
  <Words>1445</Words>
  <Characters>8259</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2022-04-01 Datenschutzerklärung für medizinische</vt:lpstr>
      <vt:lpstr>2022-04-01 Datenschutzerklärung für medizinische</vt:lpstr>
    </vt:vector>
  </TitlesOfParts>
  <Company>Thouvenin Rechtsanwälte</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2022-04-01 Datenschutzerklärung für medizinische</dc:title>
  <dc:subject>DTYP:;SPRACHE:Deutsch;AKOP:0;DAUER:0;MandatsNr:0000007336;AdressNr:00010178880 0;WSTATE:;DSTATE:;OWNER:KFA;VERSION:</dc:subject>
  <dc:creator>KFA / KFA</dc:creator>
  <cp:lastModifiedBy>Weissenbacher, Stefan</cp:lastModifiedBy>
  <cp:revision>13</cp:revision>
  <cp:lastPrinted>2020-07-29T14:58:00Z</cp:lastPrinted>
  <dcterms:created xsi:type="dcterms:W3CDTF">2022-04-05T15:55:00Z</dcterms:created>
  <dcterms:modified xsi:type="dcterms:W3CDTF">2023-02-08T07:15:00Z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_KEY">
    <vt:lpwstr>0001553505</vt:lpwstr>
  </property>
  <property fmtid="{D5CDD505-2E9C-101B-9397-08002B2CF9AE}" pid="3" name="MerckAIPDataExchange">
    <vt:lpwstr>!MRKMIP@Proprietary</vt:lpwstr>
  </property>
  <property fmtid="{D5CDD505-2E9C-101B-9397-08002B2CF9AE}" pid="4" name="MerckAIPLabel">
    <vt:lpwstr>Proprietary</vt:lpwstr>
  </property>
  <property fmtid="{D5CDD505-2E9C-101B-9397-08002B2CF9AE}" pid="5" name="MSIP_Label_927fd646-07cb-4c4e-a107-4e4d6b30ba1b_ActionId">
    <vt:lpwstr>cb05dad4-f0f7-4870-9c92-851605c86726</vt:lpwstr>
  </property>
  <property fmtid="{D5CDD505-2E9C-101B-9397-08002B2CF9AE}" pid="6" name="MSIP_Label_927fd646-07cb-4c4e-a107-4e4d6b30ba1b_ContentBits">
    <vt:lpwstr>1</vt:lpwstr>
  </property>
  <property fmtid="{D5CDD505-2E9C-101B-9397-08002B2CF9AE}" pid="7" name="MSIP_Label_927fd646-07cb-4c4e-a107-4e4d6b30ba1b_Enabled">
    <vt:lpwstr>true</vt:lpwstr>
  </property>
  <property fmtid="{D5CDD505-2E9C-101B-9397-08002B2CF9AE}" pid="8" name="MSIP_Label_927fd646-07cb-4c4e-a107-4e4d6b30ba1b_Method">
    <vt:lpwstr>Privileged</vt:lpwstr>
  </property>
  <property fmtid="{D5CDD505-2E9C-101B-9397-08002B2CF9AE}" pid="9" name="MSIP_Label_927fd646-07cb-4c4e-a107-4e4d6b30ba1b_Name">
    <vt:lpwstr>927fd646-07cb-4c4e-a107-4e4d6b30ba1b</vt:lpwstr>
  </property>
  <property fmtid="{D5CDD505-2E9C-101B-9397-08002B2CF9AE}" pid="10" name="MSIP_Label_927fd646-07cb-4c4e-a107-4e4d6b30ba1b_SetDate">
    <vt:lpwstr>2022-03-08T13:34:24Z</vt:lpwstr>
  </property>
  <property fmtid="{D5CDD505-2E9C-101B-9397-08002B2CF9AE}" pid="11" name="MSIP_Label_927fd646-07cb-4c4e-a107-4e4d6b30ba1b_SiteId">
    <vt:lpwstr>a00de4ec-48a8-43a6-be74-e31274e2060d</vt:lpwstr>
  </property>
  <property fmtid="{D5CDD505-2E9C-101B-9397-08002B2CF9AE}" pid="12" name="_NewReviewCycle">
    <vt:lpwstr/>
  </property>
  <property fmtid="{D5CDD505-2E9C-101B-9397-08002B2CF9AE}" pid="13" name="_AdHocReviewCycleID">
    <vt:i4>-2056221751</vt:i4>
  </property>
  <property fmtid="{D5CDD505-2E9C-101B-9397-08002B2CF9AE}" pid="14" name="_EmailSubject">
    <vt:lpwstr>[Confidential] FW: MSD Animal Health - Privacy Notice, Letter to AHCP, Letter to Farmers</vt:lpwstr>
  </property>
  <property fmtid="{D5CDD505-2E9C-101B-9397-08002B2CF9AE}" pid="15" name="_AuthorEmail">
    <vt:lpwstr>stefan.weissenbacher@msd.com</vt:lpwstr>
  </property>
  <property fmtid="{D5CDD505-2E9C-101B-9397-08002B2CF9AE}" pid="16" name="_AuthorEmailDisplayName">
    <vt:lpwstr>Weissenbacher, Stefan</vt:lpwstr>
  </property>
</Properties>
</file>